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6" w:rsidRPr="003552AC" w:rsidRDefault="00984266" w:rsidP="005770CB">
      <w:pPr>
        <w:pStyle w:val="Nagwek2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3552AC">
        <w:rPr>
          <w:rFonts w:ascii="Times New Roman" w:hAnsi="Times New Roman" w:cs="Times New Roman"/>
          <w:szCs w:val="20"/>
        </w:rPr>
        <w:t>Wymagania edukacyjne</w:t>
      </w:r>
      <w:r w:rsidR="005770CB" w:rsidRPr="003552AC">
        <w:rPr>
          <w:rFonts w:ascii="Times New Roman" w:hAnsi="Times New Roman" w:cs="Times New Roman"/>
          <w:szCs w:val="20"/>
        </w:rPr>
        <w:t xml:space="preserve"> z plastyki dla klasy IV</w:t>
      </w:r>
    </w:p>
    <w:p w:rsidR="00D6751E" w:rsidRPr="003552AC" w:rsidRDefault="00D6751E" w:rsidP="00D6751E">
      <w:pPr>
        <w:rPr>
          <w:rFonts w:cs="Times New Roman"/>
          <w:sz w:val="20"/>
          <w:szCs w:val="20"/>
        </w:rPr>
      </w:pPr>
    </w:p>
    <w:p w:rsidR="005770CB" w:rsidRPr="003552AC" w:rsidRDefault="005770CB" w:rsidP="00997F88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3552AC">
        <w:rPr>
          <w:rFonts w:ascii="Times New Roman" w:hAnsi="Times New Roman" w:cs="Times New Roman"/>
          <w:szCs w:val="20"/>
        </w:rPr>
        <w:tab/>
      </w:r>
      <w:r w:rsidR="00984266" w:rsidRPr="003552AC">
        <w:rPr>
          <w:rFonts w:ascii="Times New Roman" w:hAnsi="Times New Roman" w:cs="Times New Roman"/>
          <w:szCs w:val="20"/>
        </w:rPr>
        <w:t xml:space="preserve"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</w:t>
      </w:r>
      <w:r w:rsidRPr="003552AC">
        <w:rPr>
          <w:rFonts w:ascii="Times New Roman" w:hAnsi="Times New Roman" w:cs="Times New Roman"/>
          <w:szCs w:val="20"/>
        </w:rPr>
        <w:t xml:space="preserve"> </w:t>
      </w:r>
      <w:r w:rsidR="00984266" w:rsidRPr="003552AC">
        <w:rPr>
          <w:rFonts w:ascii="Times New Roman" w:hAnsi="Times New Roman" w:cs="Times New Roman"/>
          <w:szCs w:val="20"/>
        </w:rPr>
        <w:t>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984266" w:rsidRPr="003552AC" w:rsidRDefault="005770CB" w:rsidP="00997F88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3552AC">
        <w:rPr>
          <w:rFonts w:ascii="Times New Roman" w:hAnsi="Times New Roman" w:cs="Times New Roman"/>
          <w:szCs w:val="20"/>
        </w:rPr>
        <w:tab/>
        <w:t>Elementy istotne przy ocenieniu</w:t>
      </w:r>
      <w:r w:rsidR="00984266" w:rsidRPr="003552AC">
        <w:rPr>
          <w:rFonts w:ascii="Times New Roman" w:hAnsi="Times New Roman" w:cs="Times New Roman"/>
          <w:szCs w:val="20"/>
        </w:rPr>
        <w:t>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997F88" w:rsidRPr="003552AC" w:rsidRDefault="00F913E4" w:rsidP="00F913E4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3552AC">
        <w:rPr>
          <w:rFonts w:ascii="Times New Roman" w:hAnsi="Times New Roman" w:cs="Times New Roman"/>
          <w:b/>
          <w:szCs w:val="20"/>
        </w:rPr>
        <w:t>Wymagania ogólne</w:t>
      </w:r>
    </w:p>
    <w:p w:rsidR="00984266" w:rsidRPr="003552AC" w:rsidRDefault="00984266" w:rsidP="003552AC">
      <w:pPr>
        <w:pStyle w:val="Nagwek1"/>
        <w:rPr>
          <w:b/>
          <w:bCs/>
        </w:rPr>
      </w:pPr>
      <w:r w:rsidRPr="003552AC">
        <w:t>Stopień dopuszczający</w:t>
      </w:r>
    </w:p>
    <w:p w:rsidR="005770CB" w:rsidRPr="003552AC" w:rsidRDefault="00984266" w:rsidP="00997F88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Przyswojenie przez ucznia podstawowych wiadomości i umiejętności wymienionych w programie nauczania </w:t>
      </w:r>
      <w:r w:rsidR="003552AC">
        <w:rPr>
          <w:rFonts w:cs="Times New Roman"/>
          <w:sz w:val="20"/>
          <w:szCs w:val="20"/>
        </w:rPr>
        <w:t xml:space="preserve">                        </w:t>
      </w:r>
      <w:r w:rsidRPr="003552AC">
        <w:rPr>
          <w:rFonts w:cs="Times New Roman"/>
          <w:sz w:val="20"/>
          <w:szCs w:val="20"/>
        </w:rPr>
        <w:t xml:space="preserve">dla przedmiotu </w:t>
      </w:r>
      <w:r w:rsidRPr="003552AC">
        <w:rPr>
          <w:rFonts w:cs="Times New Roman"/>
          <w:i/>
          <w:sz w:val="20"/>
          <w:szCs w:val="20"/>
        </w:rPr>
        <w:t>plastyka</w:t>
      </w:r>
      <w:r w:rsidRPr="003552AC">
        <w:rPr>
          <w:rFonts w:cs="Times New Roman"/>
          <w:sz w:val="20"/>
          <w:szCs w:val="20"/>
        </w:rPr>
        <w:t xml:space="preserve"> stanowi podstawę do wystawienia oceny dopuszczającej. </w:t>
      </w:r>
      <w:r w:rsidR="00F913E4" w:rsidRPr="003552AC">
        <w:rPr>
          <w:rFonts w:cs="Times New Roman"/>
          <w:sz w:val="20"/>
          <w:szCs w:val="20"/>
        </w:rPr>
        <w:t>Uczeń</w:t>
      </w:r>
      <w:r w:rsidRPr="003552AC">
        <w:rPr>
          <w:rFonts w:cs="Times New Roman"/>
          <w:sz w:val="20"/>
          <w:szCs w:val="20"/>
        </w:rPr>
        <w:t xml:space="preserve"> powin</w:t>
      </w:r>
      <w:r w:rsidR="00F913E4" w:rsidRPr="003552AC">
        <w:rPr>
          <w:rFonts w:cs="Times New Roman"/>
          <w:sz w:val="20"/>
          <w:szCs w:val="20"/>
        </w:rPr>
        <w:t>ien</w:t>
      </w:r>
      <w:r w:rsidRPr="003552AC">
        <w:rPr>
          <w:rFonts w:cs="Times New Roman"/>
          <w:sz w:val="20"/>
          <w:szCs w:val="20"/>
        </w:rPr>
        <w:t xml:space="preserve"> rozwiązywać (samodzielnie bądź </w:t>
      </w:r>
      <w:r w:rsidR="003552AC">
        <w:rPr>
          <w:rFonts w:cs="Times New Roman"/>
          <w:sz w:val="20"/>
          <w:szCs w:val="20"/>
        </w:rPr>
        <w:t xml:space="preserve"> </w:t>
      </w:r>
      <w:r w:rsidRPr="003552AC">
        <w:rPr>
          <w:rFonts w:cs="Times New Roman"/>
          <w:sz w:val="20"/>
          <w:szCs w:val="20"/>
        </w:rPr>
        <w:t>z pomocą nauczyciela) zadania plastyczne o niewielkim stopniu trudności, wykorzystując w stopniu minimalnym dostępne narzędzia pracy.</w:t>
      </w:r>
    </w:p>
    <w:p w:rsidR="00984266" w:rsidRPr="003552AC" w:rsidRDefault="00984266" w:rsidP="00997F88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 dostateczny</w:t>
      </w:r>
    </w:p>
    <w:p w:rsidR="005770CB" w:rsidRPr="003552AC" w:rsidRDefault="00984266" w:rsidP="005770CB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="00F913E4" w:rsidRPr="003552AC">
        <w:rPr>
          <w:rFonts w:cs="Times New Roman"/>
          <w:sz w:val="20"/>
          <w:szCs w:val="20"/>
        </w:rPr>
        <w:t xml:space="preserve">Uczeń powinien </w:t>
      </w:r>
      <w:r w:rsidRPr="003552AC">
        <w:rPr>
          <w:rFonts w:cs="Times New Roman"/>
          <w:sz w:val="20"/>
          <w:szCs w:val="20"/>
        </w:rPr>
        <w:t>samodzielnie rozwiązywać zadania plastyczne o niewielkim stopniu trudności, poprawnie posługując się różnymi przyborami i narzędziami pracy.</w:t>
      </w:r>
    </w:p>
    <w:p w:rsidR="00984266" w:rsidRPr="003552AC" w:rsidRDefault="00984266" w:rsidP="005770CB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 dobry</w:t>
      </w:r>
    </w:p>
    <w:p w:rsidR="005770CB" w:rsidRPr="003552AC" w:rsidRDefault="00984266" w:rsidP="005770CB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3552AC">
        <w:rPr>
          <w:rFonts w:cs="Times New Roman"/>
          <w:sz w:val="20"/>
          <w:szCs w:val="20"/>
        </w:rPr>
        <w:t xml:space="preserve">            </w:t>
      </w:r>
      <w:r w:rsidRPr="003552AC">
        <w:rPr>
          <w:rFonts w:cs="Times New Roman"/>
          <w:sz w:val="20"/>
          <w:szCs w:val="20"/>
        </w:rPr>
        <w:t xml:space="preserve">do wystawienia oceny dobrej. </w:t>
      </w:r>
      <w:r w:rsidR="00F913E4" w:rsidRPr="003552AC">
        <w:rPr>
          <w:rFonts w:cs="Times New Roman"/>
          <w:sz w:val="20"/>
          <w:szCs w:val="20"/>
        </w:rPr>
        <w:t xml:space="preserve">Uczeń powinien </w:t>
      </w:r>
      <w:r w:rsidRPr="003552AC">
        <w:rPr>
          <w:rFonts w:cs="Times New Roman"/>
          <w:sz w:val="20"/>
          <w:szCs w:val="20"/>
        </w:rPr>
        <w:t>samodzielne rozwiązywać zadania teoretyczne, odpowiednio posługiwać się przyborami i narzędziami oraz wykonywać prace plastyczne poprawne pod względem technicznym i estetycznym.</w:t>
      </w:r>
    </w:p>
    <w:p w:rsidR="00984266" w:rsidRPr="003552AC" w:rsidRDefault="005770CB" w:rsidP="005770CB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</w:t>
      </w:r>
      <w:r w:rsidR="00984266" w:rsidRPr="003552AC">
        <w:rPr>
          <w:rFonts w:cs="Times New Roman"/>
          <w:bCs/>
          <w:sz w:val="20"/>
          <w:szCs w:val="20"/>
          <w:u w:val="single"/>
        </w:rPr>
        <w:t xml:space="preserve"> bardzo dobry</w:t>
      </w:r>
    </w:p>
    <w:p w:rsidR="005770CB" w:rsidRPr="003552AC" w:rsidRDefault="00984266" w:rsidP="005770CB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3552AC">
        <w:rPr>
          <w:rFonts w:cs="Times New Roman"/>
          <w:sz w:val="20"/>
          <w:szCs w:val="20"/>
        </w:rPr>
        <w:t xml:space="preserve">                </w:t>
      </w:r>
      <w:r w:rsidRPr="003552AC">
        <w:rPr>
          <w:rFonts w:cs="Times New Roman"/>
          <w:sz w:val="20"/>
          <w:szCs w:val="20"/>
        </w:rPr>
        <w:t xml:space="preserve">w działaniach plastycznych, otrzymuje stopień bardzo dobry. </w:t>
      </w:r>
      <w:r w:rsidR="00D6751E" w:rsidRPr="003552AC">
        <w:rPr>
          <w:rFonts w:cs="Times New Roman"/>
          <w:sz w:val="20"/>
          <w:szCs w:val="20"/>
        </w:rPr>
        <w:t>Uczeń</w:t>
      </w:r>
      <w:r w:rsidRPr="003552AC">
        <w:rPr>
          <w:rFonts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984266" w:rsidRPr="003552AC" w:rsidRDefault="00984266" w:rsidP="005770CB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 celujący</w:t>
      </w:r>
    </w:p>
    <w:p w:rsidR="00984266" w:rsidRPr="003552AC" w:rsidRDefault="00984266" w:rsidP="00997F88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984266" w:rsidRPr="003552AC" w:rsidRDefault="00984266" w:rsidP="003552AC">
      <w:pPr>
        <w:spacing w:line="240" w:lineRule="auto"/>
        <w:ind w:firstLine="0"/>
        <w:rPr>
          <w:rFonts w:cs="Times New Roman"/>
          <w:bCs/>
          <w:iCs/>
          <w:sz w:val="20"/>
          <w:szCs w:val="20"/>
          <w:u w:val="single"/>
        </w:rPr>
      </w:pPr>
    </w:p>
    <w:p w:rsidR="00E876B5" w:rsidRPr="003552AC" w:rsidRDefault="00E876B5" w:rsidP="00E876B5">
      <w:pPr>
        <w:spacing w:line="240" w:lineRule="auto"/>
        <w:ind w:hanging="284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3552AC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E876B5" w:rsidRPr="003552AC" w:rsidRDefault="00E876B5" w:rsidP="00E876B5">
      <w:pPr>
        <w:spacing w:line="240" w:lineRule="auto"/>
        <w:ind w:hanging="284"/>
        <w:jc w:val="center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Klasa IV</w:t>
      </w:r>
    </w:p>
    <w:p w:rsidR="00E876B5" w:rsidRPr="003552AC" w:rsidRDefault="00E876B5" w:rsidP="00E876B5">
      <w:pPr>
        <w:spacing w:line="240" w:lineRule="auto"/>
        <w:ind w:hanging="284"/>
        <w:jc w:val="left"/>
        <w:rPr>
          <w:rFonts w:cs="Times New Roman"/>
          <w:sz w:val="20"/>
          <w:szCs w:val="20"/>
        </w:rPr>
      </w:pPr>
    </w:p>
    <w:p w:rsidR="00F15EF4" w:rsidRPr="003552AC" w:rsidRDefault="00E876B5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876B5" w:rsidRPr="003552AC" w:rsidRDefault="00E876B5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uzyskuje barwy pochodne, wykorzystując barwy podstawowe, 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tłumaczy zasady zachowania się w muzeum,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opisuje tradycje i symbole związane ze świętami Bożego Narodzenia oraz z Wielkanocą,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wskazuje podstawowe środki wyrazu plastycznego znajdujące się w najbliższym otoczeniu i je opisuje,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wyjaśnia znaczenie niektórych z omówionych na lekcji terminów plastycznych,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wskazuje różnice między rysunkiem a malarstwem,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podejmuje próby zastosowania elementów teorii w ćwiczeniach praktycznych,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wykonuje zadania plastyczne o niewielkim stopniu trudności,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utrzymuje w porządku swój warsztat pracy,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stara się przestrzegać zasad BHP podczas działań na lekcji.</w:t>
      </w:r>
    </w:p>
    <w:p w:rsidR="00880D33" w:rsidRPr="003552AC" w:rsidRDefault="00F5011B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nazywa elementy dzieła plastycznego (linia, punkt, kontur, plama, walor barwa, światłocień, technika, faktura),</w:t>
      </w:r>
    </w:p>
    <w:p w:rsidR="00734CCA" w:rsidRPr="003552AC" w:rsidRDefault="00E876B5" w:rsidP="003552AC">
      <w:pPr>
        <w:pStyle w:val="Akapitzlist"/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określa rolę elementów plastycznych w swoim najbliższym otoczeniu,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wskazuje miejsca w swoim regionie, w których można obejrzeć dzieła plastyczne,</w:t>
      </w:r>
    </w:p>
    <w:p w:rsidR="00734CCA" w:rsidRPr="003552AC" w:rsidRDefault="00511A78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najsłynniejsze polskie zabytki oraz zabytki znajdujące się w regionie,</w:t>
      </w:r>
    </w:p>
    <w:p w:rsidR="00F15EF4" w:rsidRPr="003552AC" w:rsidRDefault="00F5011B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poszczególne rodzaje rzeźby,</w:t>
      </w:r>
    </w:p>
    <w:p w:rsidR="00F5011B" w:rsidRPr="003552AC" w:rsidRDefault="00E876B5" w:rsidP="003552AC">
      <w:pPr>
        <w:pStyle w:val="Akapitzlist"/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dobrą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</w:t>
      </w:r>
      <w:r w:rsidR="00880D33" w:rsidRPr="003552AC">
        <w:rPr>
          <w:rFonts w:cs="Times New Roman"/>
          <w:bCs/>
          <w:iCs/>
          <w:sz w:val="20"/>
          <w:szCs w:val="20"/>
        </w:rPr>
        <w:t>stateczną</w:t>
      </w:r>
      <w:r w:rsidRPr="003552AC">
        <w:rPr>
          <w:rFonts w:cs="Times New Roman"/>
          <w:bCs/>
          <w:iCs/>
          <w:sz w:val="20"/>
          <w:szCs w:val="20"/>
        </w:rPr>
        <w:t xml:space="preserve"> oraz: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określa rolę elementów plastycznych w swoim najbliższym otoczeniu,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podaje nazwiska najwybitniejszych malarzy polskich i zagranicznych,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lastRenderedPageBreak/>
        <w:t>wymienia najsłynniejsze polskie zabytki i dzieła sztuki oraz zabytki znajdujące się w regionie,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realizuje proste projekty w dziedzinie sztuki użytkowej,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wykonuje prace plastyczne poprawne pod względem technicznym i estetycznym,</w:t>
      </w:r>
    </w:p>
    <w:p w:rsidR="00F15EF4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efektywnie wykorzystuje czas przeznaczony na działalność twórczą,</w:t>
      </w:r>
    </w:p>
    <w:p w:rsidR="00BC7360" w:rsidRPr="003552AC" w:rsidRDefault="00F15EF4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</w:t>
      </w:r>
      <w:r w:rsidR="00880D33" w:rsidRPr="003552AC">
        <w:rPr>
          <w:rFonts w:cs="Times New Roman"/>
          <w:bCs/>
          <w:iCs/>
          <w:sz w:val="20"/>
          <w:szCs w:val="20"/>
        </w:rPr>
        <w:t xml:space="preserve">dobrą </w:t>
      </w:r>
      <w:r w:rsidRPr="003552AC">
        <w:rPr>
          <w:rFonts w:cs="Times New Roman"/>
          <w:bCs/>
          <w:iCs/>
          <w:sz w:val="20"/>
          <w:szCs w:val="20"/>
        </w:rPr>
        <w:t>oraz: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dyskutuje na temat roli sztuki w życiu człowieka,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nazwiska najwybitniejszych artystów polskich i zagranicznych (malarzy, rzeźbiarzy, architektów),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zdobywa z różnych źródeł (internet, lokalna prasa, dostępne książki) informacje na temat artystów tworzących w regionie,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placówki kultury znajdujące się w rodzinnej miejscowości lub najbliższej okolicy oraz wyjaśnia, czym się one zajmują,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omawia rolę muzeów w procesie edukacji społeczeństwa,</w:t>
      </w:r>
    </w:p>
    <w:p w:rsidR="00734CCA" w:rsidRPr="003552AC" w:rsidRDefault="00F15EF4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celującą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</w:t>
      </w:r>
      <w:r w:rsidR="00880D33" w:rsidRPr="003552AC">
        <w:rPr>
          <w:rFonts w:cs="Times New Roman"/>
          <w:bCs/>
          <w:iCs/>
          <w:sz w:val="20"/>
          <w:szCs w:val="20"/>
        </w:rPr>
        <w:t>wymagania kryterialne na ocenę bardzo dobr</w:t>
      </w:r>
      <w:r w:rsidRPr="003552AC">
        <w:rPr>
          <w:rFonts w:cs="Times New Roman"/>
          <w:bCs/>
          <w:iCs/>
          <w:sz w:val="20"/>
          <w:szCs w:val="20"/>
        </w:rPr>
        <w:t>ą oraz:</w:t>
      </w:r>
    </w:p>
    <w:p w:rsidR="0056042F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wykazuje szczególne zainteresowanie sztukami plastycznymi,</w:t>
      </w:r>
    </w:p>
    <w:p w:rsidR="0056042F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uzasadnia swoje upodobania estetyczne,</w:t>
      </w:r>
    </w:p>
    <w:p w:rsidR="0056042F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ciekawie opowiada o zabytkach swojego regionu,</w:t>
      </w:r>
    </w:p>
    <w:p w:rsidR="00E876B5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uczęszcza do galerii, muzeów itp.</w:t>
      </w:r>
    </w:p>
    <w:p w:rsidR="00880D33" w:rsidRPr="003552AC" w:rsidRDefault="00880D33" w:rsidP="003552A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center"/>
        <w:rPr>
          <w:rFonts w:cs="Times New Roman"/>
          <w:bCs/>
          <w:iCs/>
          <w:sz w:val="20"/>
          <w:szCs w:val="20"/>
          <w:u w:val="single"/>
        </w:rPr>
      </w:pPr>
    </w:p>
    <w:sectPr w:rsidR="00880D33" w:rsidRPr="003552AC" w:rsidSect="003552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4DF90B57"/>
    <w:multiLevelType w:val="hybridMultilevel"/>
    <w:tmpl w:val="66AC33DA"/>
    <w:lvl w:ilvl="0" w:tplc="14C4F1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A17F1"/>
    <w:multiLevelType w:val="hybridMultilevel"/>
    <w:tmpl w:val="81AADA66"/>
    <w:lvl w:ilvl="0" w:tplc="8FC29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61F59"/>
    <w:multiLevelType w:val="hybridMultilevel"/>
    <w:tmpl w:val="B8D8DFA8"/>
    <w:lvl w:ilvl="0" w:tplc="8FC29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A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2A2F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552AC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04B7F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C5823"/>
    <w:rsid w:val="004D0765"/>
    <w:rsid w:val="004F1DCD"/>
    <w:rsid w:val="004F6446"/>
    <w:rsid w:val="005012C0"/>
    <w:rsid w:val="005016DF"/>
    <w:rsid w:val="00504493"/>
    <w:rsid w:val="00511A78"/>
    <w:rsid w:val="0051677E"/>
    <w:rsid w:val="005174F0"/>
    <w:rsid w:val="00523298"/>
    <w:rsid w:val="00524E81"/>
    <w:rsid w:val="00531103"/>
    <w:rsid w:val="00533608"/>
    <w:rsid w:val="0055230D"/>
    <w:rsid w:val="00553DB8"/>
    <w:rsid w:val="0056042F"/>
    <w:rsid w:val="005604FB"/>
    <w:rsid w:val="00566C7D"/>
    <w:rsid w:val="005707CE"/>
    <w:rsid w:val="00572F06"/>
    <w:rsid w:val="005770CB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34CCA"/>
    <w:rsid w:val="007445F1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80D33"/>
    <w:rsid w:val="008A5942"/>
    <w:rsid w:val="008A5D8C"/>
    <w:rsid w:val="008B4118"/>
    <w:rsid w:val="008C0351"/>
    <w:rsid w:val="008D1852"/>
    <w:rsid w:val="008E6C28"/>
    <w:rsid w:val="008F0ADD"/>
    <w:rsid w:val="008F4B4F"/>
    <w:rsid w:val="00906128"/>
    <w:rsid w:val="0090799B"/>
    <w:rsid w:val="00910327"/>
    <w:rsid w:val="009536F7"/>
    <w:rsid w:val="00967FDC"/>
    <w:rsid w:val="00976E86"/>
    <w:rsid w:val="009814B2"/>
    <w:rsid w:val="00984266"/>
    <w:rsid w:val="009868E3"/>
    <w:rsid w:val="0098788A"/>
    <w:rsid w:val="00997F88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BC736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6751E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876B5"/>
    <w:rsid w:val="00EA1306"/>
    <w:rsid w:val="00EA747A"/>
    <w:rsid w:val="00EB44F3"/>
    <w:rsid w:val="00EB4FD4"/>
    <w:rsid w:val="00EC36FA"/>
    <w:rsid w:val="00ED58B9"/>
    <w:rsid w:val="00ED7748"/>
    <w:rsid w:val="00EF3744"/>
    <w:rsid w:val="00EF63C4"/>
    <w:rsid w:val="00F15EF4"/>
    <w:rsid w:val="00F31A37"/>
    <w:rsid w:val="00F37046"/>
    <w:rsid w:val="00F37DB6"/>
    <w:rsid w:val="00F5011B"/>
    <w:rsid w:val="00F56463"/>
    <w:rsid w:val="00F66DB7"/>
    <w:rsid w:val="00F70D51"/>
    <w:rsid w:val="00F913E4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68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52AC"/>
    <w:pPr>
      <w:keepNext/>
      <w:keepLines/>
      <w:spacing w:line="240" w:lineRule="auto"/>
      <w:outlineLvl w:val="0"/>
    </w:pPr>
    <w:rPr>
      <w:rFonts w:eastAsiaTheme="minorHAns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8426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2AC"/>
    <w:rPr>
      <w:rFonts w:ascii="Times New Roman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34C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42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426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4266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84266"/>
    <w:pPr>
      <w:spacing w:line="240" w:lineRule="auto"/>
      <w:ind w:firstLine="0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266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68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52AC"/>
    <w:pPr>
      <w:keepNext/>
      <w:keepLines/>
      <w:spacing w:line="240" w:lineRule="auto"/>
      <w:outlineLvl w:val="0"/>
    </w:pPr>
    <w:rPr>
      <w:rFonts w:eastAsiaTheme="minorHAns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8426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2AC"/>
    <w:rPr>
      <w:rFonts w:ascii="Times New Roman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34C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42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426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4266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84266"/>
    <w:pPr>
      <w:spacing w:line="240" w:lineRule="auto"/>
      <w:ind w:firstLine="0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266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F62-4D97-4198-9ACE-42897713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3</cp:revision>
  <dcterms:created xsi:type="dcterms:W3CDTF">2018-09-23T17:01:00Z</dcterms:created>
  <dcterms:modified xsi:type="dcterms:W3CDTF">2020-09-03T12:07:00Z</dcterms:modified>
</cp:coreProperties>
</file>