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FF" w:rsidRDefault="008528FF" w:rsidP="008528F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>KLASA VIII</w:t>
      </w:r>
    </w:p>
    <w:p w:rsidR="008528FF" w:rsidRPr="008B7C78" w:rsidRDefault="008528FF" w:rsidP="008528F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8528FF" w:rsidRDefault="008528FF" w:rsidP="008528FF">
      <w:pPr>
        <w:spacing w:line="276" w:lineRule="auto"/>
        <w:jc w:val="both"/>
        <w:rPr>
          <w:b/>
          <w:bCs/>
          <w:sz w:val="20"/>
          <w:szCs w:val="20"/>
        </w:rPr>
      </w:pPr>
    </w:p>
    <w:p w:rsidR="008528FF" w:rsidRDefault="008528FF" w:rsidP="008528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8528FF" w:rsidRPr="00E04C36" w:rsidRDefault="008528FF" w:rsidP="008528FF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8528FF" w:rsidRPr="0012583C" w:rsidTr="000E2022">
        <w:trPr>
          <w:trHeight w:val="238"/>
        </w:trPr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528FF" w:rsidRPr="009F42A3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8528FF" w:rsidRDefault="008528FF" w:rsidP="008528FF">
      <w:pPr>
        <w:rPr>
          <w:sz w:val="20"/>
          <w:szCs w:val="20"/>
        </w:rPr>
      </w:pPr>
    </w:p>
    <w:p w:rsidR="008528FF" w:rsidRDefault="008528FF" w:rsidP="008528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8528FF" w:rsidRPr="00E04C36" w:rsidRDefault="008528FF" w:rsidP="008528FF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8528FF" w:rsidRPr="00AF4E83" w:rsidRDefault="008528FF" w:rsidP="000E202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8528FF" w:rsidRPr="00E04C36" w:rsidTr="000E2022">
        <w:trPr>
          <w:trHeight w:val="238"/>
        </w:trPr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8528FF" w:rsidRDefault="008528FF" w:rsidP="008528FF">
      <w:pPr>
        <w:spacing w:line="276" w:lineRule="auto"/>
        <w:rPr>
          <w:b/>
          <w:bCs/>
          <w:sz w:val="20"/>
          <w:szCs w:val="20"/>
        </w:rPr>
      </w:pPr>
    </w:p>
    <w:p w:rsidR="008528FF" w:rsidRDefault="008528FF" w:rsidP="008528FF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8528FF" w:rsidRDefault="008528FF" w:rsidP="008528FF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528FF" w:rsidRDefault="008528FF" w:rsidP="008528FF">
      <w:pPr>
        <w:rPr>
          <w:sz w:val="20"/>
        </w:rPr>
      </w:pPr>
    </w:p>
    <w:p w:rsidR="008528FF" w:rsidRDefault="008528FF" w:rsidP="008528FF">
      <w:pPr>
        <w:jc w:val="right"/>
        <w:rPr>
          <w:sz w:val="20"/>
        </w:rPr>
      </w:pPr>
    </w:p>
    <w:p w:rsidR="008528FF" w:rsidRPr="004526F4" w:rsidRDefault="008528FF" w:rsidP="008528FF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8528FF" w:rsidRDefault="008528FF" w:rsidP="008528FF">
      <w:pPr>
        <w:spacing w:line="480" w:lineRule="auto"/>
        <w:jc w:val="right"/>
        <w:rPr>
          <w:sz w:val="20"/>
        </w:rPr>
      </w:pPr>
    </w:p>
    <w:p w:rsidR="008528FF" w:rsidRDefault="008528FF" w:rsidP="008528FF">
      <w:pPr>
        <w:spacing w:line="480" w:lineRule="auto"/>
        <w:jc w:val="right"/>
        <w:rPr>
          <w:sz w:val="20"/>
        </w:rPr>
        <w:sectPr w:rsidR="008528FF" w:rsidSect="00E234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28FF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528FF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528FF" w:rsidRDefault="008528FF" w:rsidP="008528FF">
      <w:pPr>
        <w:spacing w:line="480" w:lineRule="auto"/>
        <w:rPr>
          <w:sz w:val="20"/>
        </w:rPr>
      </w:pPr>
    </w:p>
    <w:p w:rsidR="008528FF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8528FF" w:rsidRDefault="008528FF" w:rsidP="008528FF">
      <w:pPr>
        <w:spacing w:line="480" w:lineRule="auto"/>
        <w:jc w:val="right"/>
        <w:rPr>
          <w:sz w:val="20"/>
        </w:rPr>
        <w:sectPr w:rsidR="008528FF" w:rsidSect="008528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28FF" w:rsidRDefault="008528FF" w:rsidP="008528FF">
      <w:pPr>
        <w:spacing w:line="480" w:lineRule="auto"/>
        <w:jc w:val="right"/>
        <w:rPr>
          <w:sz w:val="20"/>
        </w:rPr>
      </w:pPr>
    </w:p>
    <w:p w:rsidR="008528FF" w:rsidRDefault="008528FF" w:rsidP="008528F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8528FF" w:rsidRPr="008B7C78" w:rsidRDefault="008528FF" w:rsidP="008528F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8528FF" w:rsidRDefault="008528FF" w:rsidP="008528FF">
      <w:pPr>
        <w:spacing w:line="276" w:lineRule="auto"/>
        <w:jc w:val="both"/>
        <w:rPr>
          <w:b/>
          <w:bCs/>
          <w:sz w:val="20"/>
          <w:szCs w:val="20"/>
        </w:rPr>
      </w:pPr>
    </w:p>
    <w:p w:rsidR="008528FF" w:rsidRDefault="008528FF" w:rsidP="008528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8528FF" w:rsidRPr="00E04C36" w:rsidRDefault="008528FF" w:rsidP="008528FF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8528FF" w:rsidRPr="0012583C" w:rsidTr="000E2022">
        <w:trPr>
          <w:trHeight w:val="238"/>
        </w:trPr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528FF" w:rsidRPr="009F42A3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8528FF" w:rsidRPr="0012583C" w:rsidTr="000E2022">
        <w:tc>
          <w:tcPr>
            <w:tcW w:w="409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528FF" w:rsidRPr="0012583C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8528FF" w:rsidRDefault="008528FF" w:rsidP="008528FF">
      <w:pPr>
        <w:rPr>
          <w:sz w:val="20"/>
          <w:szCs w:val="20"/>
        </w:rPr>
      </w:pPr>
    </w:p>
    <w:p w:rsidR="008528FF" w:rsidRDefault="008528FF" w:rsidP="008528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8528FF" w:rsidRPr="00E04C36" w:rsidRDefault="008528FF" w:rsidP="008528FF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8528FF" w:rsidRPr="00AF4E83" w:rsidRDefault="008528FF" w:rsidP="000E202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8528FF" w:rsidRPr="00E04C36" w:rsidTr="000E2022">
        <w:trPr>
          <w:trHeight w:val="238"/>
        </w:trPr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Pr="00E04C36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8528FF" w:rsidRPr="00D54B02" w:rsidRDefault="008528FF" w:rsidP="000E202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8528FF" w:rsidRPr="00E04C36" w:rsidTr="000E2022">
        <w:tc>
          <w:tcPr>
            <w:tcW w:w="409" w:type="dxa"/>
          </w:tcPr>
          <w:p w:rsidR="008528FF" w:rsidRDefault="008528FF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8528FF" w:rsidRPr="00E04C36" w:rsidRDefault="008528FF" w:rsidP="000E202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8528FF" w:rsidRDefault="008528FF" w:rsidP="008528FF">
      <w:pPr>
        <w:spacing w:line="276" w:lineRule="auto"/>
        <w:rPr>
          <w:b/>
          <w:bCs/>
          <w:sz w:val="20"/>
          <w:szCs w:val="20"/>
        </w:rPr>
      </w:pPr>
    </w:p>
    <w:p w:rsidR="008528FF" w:rsidRDefault="008528FF" w:rsidP="008528FF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8528FF" w:rsidRDefault="008528FF" w:rsidP="008528FF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528FF" w:rsidRDefault="008528FF" w:rsidP="008528FF">
      <w:pPr>
        <w:rPr>
          <w:sz w:val="20"/>
        </w:rPr>
      </w:pPr>
    </w:p>
    <w:p w:rsidR="008528FF" w:rsidRDefault="008528FF" w:rsidP="008528FF">
      <w:pPr>
        <w:jc w:val="right"/>
        <w:rPr>
          <w:sz w:val="20"/>
        </w:rPr>
      </w:pPr>
    </w:p>
    <w:p w:rsidR="008528FF" w:rsidRPr="004526F4" w:rsidRDefault="008528FF" w:rsidP="008528FF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0E2022" w:rsidRDefault="000E2022" w:rsidP="008528FF">
      <w:pPr>
        <w:spacing w:line="480" w:lineRule="auto"/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28FF" w:rsidRDefault="008528FF" w:rsidP="008528FF">
      <w:pPr>
        <w:spacing w:line="480" w:lineRule="auto"/>
        <w:jc w:val="right"/>
        <w:rPr>
          <w:sz w:val="20"/>
        </w:rPr>
      </w:pPr>
    </w:p>
    <w:p w:rsidR="008528FF" w:rsidRDefault="008528FF" w:rsidP="008528FF">
      <w:pPr>
        <w:spacing w:line="480" w:lineRule="auto"/>
        <w:jc w:val="right"/>
        <w:rPr>
          <w:sz w:val="20"/>
        </w:rPr>
        <w:sectPr w:rsidR="008528FF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28FF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528FF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528FF" w:rsidRDefault="008528FF" w:rsidP="008528FF">
      <w:pPr>
        <w:spacing w:line="480" w:lineRule="auto"/>
        <w:jc w:val="right"/>
        <w:rPr>
          <w:sz w:val="20"/>
        </w:rPr>
      </w:pPr>
    </w:p>
    <w:p w:rsidR="008528FF" w:rsidRDefault="008528FF" w:rsidP="008528FF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528FF" w:rsidRDefault="008528FF" w:rsidP="008528FF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8528FF">
      <w:pPr>
        <w:spacing w:line="480" w:lineRule="auto"/>
        <w:jc w:val="right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276" w:lineRule="auto"/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0E2022" w:rsidRPr="00A13A83" w:rsidRDefault="000E2022" w:rsidP="000E2022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:rsidR="000E2022" w:rsidRPr="00D54B02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0E2022" w:rsidRDefault="000E2022" w:rsidP="000E2022">
      <w:pPr>
        <w:rPr>
          <w:sz w:val="20"/>
          <w:szCs w:val="20"/>
        </w:rPr>
      </w:pPr>
    </w:p>
    <w:p w:rsidR="000E2022" w:rsidRPr="00E04C36" w:rsidRDefault="000E2022" w:rsidP="000E2022">
      <w:pPr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619"/>
      </w:tblGrid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480" w:lineRule="auto"/>
        <w:jc w:val="right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0E2022" w:rsidRPr="00A13A83" w:rsidRDefault="000E2022" w:rsidP="000E2022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:rsidR="000E2022" w:rsidRPr="00D54B02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F72E39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0E2022" w:rsidRDefault="000E2022" w:rsidP="000E2022">
      <w:pPr>
        <w:rPr>
          <w:sz w:val="20"/>
          <w:szCs w:val="20"/>
        </w:rPr>
      </w:pPr>
    </w:p>
    <w:p w:rsidR="000E2022" w:rsidRPr="00E04C36" w:rsidRDefault="000E2022" w:rsidP="000E2022">
      <w:pPr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619"/>
      </w:tblGrid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0E2022" w:rsidRPr="00E04C36" w:rsidTr="000E2022">
        <w:tc>
          <w:tcPr>
            <w:tcW w:w="593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276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0E2022" w:rsidRPr="00D54B0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0E2022" w:rsidRPr="0012583C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0E2022" w:rsidRPr="00A77E0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0E2022" w:rsidRDefault="000E2022" w:rsidP="000E2022">
      <w:pPr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E2022" w:rsidRPr="00CE7F35" w:rsidRDefault="000E2022" w:rsidP="000E202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E2022" w:rsidRPr="002B289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E2022" w:rsidRPr="002B289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E2022" w:rsidRDefault="000E2022" w:rsidP="000E2022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2B289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0E2022" w:rsidRDefault="000E2022" w:rsidP="000E2022">
      <w:pPr>
        <w:spacing w:line="276" w:lineRule="auto"/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276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0E2022" w:rsidRPr="00D54B0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0E2022" w:rsidRPr="0012583C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0E2022" w:rsidRPr="00A77E0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0E2022" w:rsidRDefault="000E2022" w:rsidP="000E2022">
      <w:pPr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E2022" w:rsidRPr="00CE7F35" w:rsidRDefault="000E2022" w:rsidP="000E202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E2022" w:rsidRPr="00CE7F35" w:rsidRDefault="000E2022" w:rsidP="000E202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E2022" w:rsidRPr="002B289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E2022" w:rsidRPr="002B289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E2022" w:rsidRDefault="000E2022" w:rsidP="000E2022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2B289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0E2022" w:rsidRDefault="000E2022" w:rsidP="000E2022">
      <w:pPr>
        <w:spacing w:line="276" w:lineRule="auto"/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b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480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0E2022" w:rsidRPr="00D54B0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E2022" w:rsidRPr="00D33D35" w:rsidRDefault="000E2022" w:rsidP="000E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E2022" w:rsidRPr="00D33D35" w:rsidRDefault="000E2022" w:rsidP="000E2022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E2022" w:rsidRDefault="000E2022" w:rsidP="000E2022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F16CD6" w:rsidRDefault="000E2022" w:rsidP="000E2022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0E2022" w:rsidRPr="00F16CD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0E2022" w:rsidRDefault="000E2022" w:rsidP="000E2022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0E2022" w:rsidRDefault="000E2022" w:rsidP="000E2022">
      <w:pPr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563F2E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B7903" w:rsidRDefault="000E2022" w:rsidP="000E2022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B790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0E2022" w:rsidRDefault="000E2022" w:rsidP="000E2022">
      <w:pPr>
        <w:spacing w:line="480" w:lineRule="auto"/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b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480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KLASA VIII</w:t>
      </w:r>
    </w:p>
    <w:p w:rsidR="000E2022" w:rsidRPr="00D54B0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E2022" w:rsidRPr="00D33D35" w:rsidRDefault="000E2022" w:rsidP="000E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E2022" w:rsidRPr="00D33D35" w:rsidRDefault="000E2022" w:rsidP="000E2022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E2022" w:rsidRDefault="000E2022" w:rsidP="000E2022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F16CD6" w:rsidRDefault="000E2022" w:rsidP="000E2022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0E2022" w:rsidRPr="00F16CD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0E2022" w:rsidRDefault="000E2022" w:rsidP="000E2022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0E2022" w:rsidRDefault="000E2022" w:rsidP="000E2022">
      <w:pPr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563F2E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B7903" w:rsidRDefault="000E2022" w:rsidP="000E2022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AB790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0E2022" w:rsidRDefault="000E2022" w:rsidP="000E2022">
      <w:pPr>
        <w:spacing w:line="480" w:lineRule="auto"/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b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480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Pr="00AF4E83" w:rsidRDefault="000E2022" w:rsidP="000E202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lastRenderedPageBreak/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561317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E1638E" w:rsidRDefault="000E2022" w:rsidP="000E2022">
            <w:pPr>
              <w:pStyle w:val="Tekstpodstawowywcity"/>
              <w:ind w:firstLine="0"/>
            </w:pPr>
            <w:r w:rsidRPr="00E1638E">
              <w:t>rozróż</w:t>
            </w:r>
            <w:r>
              <w:t>nia</w:t>
            </w:r>
            <w:r w:rsidRPr="00E1638E">
              <w:t xml:space="preserve"> graniastosłupy proste i pochyłe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pStyle w:val="Tekstpodstawowywcity"/>
              <w:ind w:firstLine="0"/>
            </w:pPr>
            <w:r>
              <w:t>rozpoznaje</w:t>
            </w:r>
            <w:r w:rsidRPr="00AF4E83">
              <w:t xml:space="preserve"> graniastosłupy prawidłowe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E2022" w:rsidRDefault="000E2022" w:rsidP="000E2022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pStyle w:val="Tekstpodstawowywcity"/>
              <w:ind w:firstLine="0"/>
            </w:pPr>
            <w:r w:rsidRPr="00AF4E83">
              <w:t>wskazuje spodek wysokości ostrosłupa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t xml:space="preserve"> i </w:t>
            </w:r>
            <w:r w:rsidRPr="00AF4E83">
              <w:t>prawidłowe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pStyle w:val="Tekstpodstawowywcity"/>
              <w:ind w:firstLine="0"/>
            </w:pPr>
            <w:r w:rsidRPr="003D168A">
              <w:t>rozwiązuje proste</w:t>
            </w:r>
            <w:r>
              <w:t xml:space="preserve"> zadania dotyczące graniastosłupów i ostrosłupów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pStyle w:val="Tekstpodstawowywcity"/>
              <w:ind w:firstLine="0"/>
            </w:pPr>
            <w:r w:rsidRPr="00AF4E83">
              <w:t xml:space="preserve">oblicza objętość graniastosłupa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</w:rPr>
              <w:t>oblicza objętość graniastosłupa prawidłowego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0E2022" w:rsidRPr="00826E46" w:rsidRDefault="000E2022" w:rsidP="000E2022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0E2022" w:rsidRPr="00E1638E" w:rsidRDefault="000E2022" w:rsidP="000E2022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0E2022" w:rsidRPr="00C95A40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0E2022" w:rsidRPr="00C95A40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0E2022" w:rsidRDefault="000E2022" w:rsidP="000E2022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0E2022" w:rsidRPr="00C01E90" w:rsidRDefault="000E2022" w:rsidP="000E2022">
            <w:pPr>
              <w:pStyle w:val="Tekstpodstawowywcity"/>
              <w:ind w:firstLine="0"/>
            </w:pPr>
            <w:r w:rsidRPr="00AF4E83">
              <w:t>odczytuje dane z rysunku rzutu ostrosłupa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0E2022" w:rsidRPr="00AF4E83" w:rsidRDefault="000E2022" w:rsidP="000E2022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0E2022" w:rsidRPr="00A1297E" w:rsidRDefault="000E2022" w:rsidP="000E2022">
            <w:pPr>
              <w:pStyle w:val="Tekstpodstawowywcity"/>
              <w:ind w:firstLine="0"/>
            </w:pPr>
            <w:r w:rsidRPr="00AF4E83">
              <w:t xml:space="preserve">oblicza objętość ostrosłupa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0E2022" w:rsidRPr="00A1297E" w:rsidRDefault="000E2022" w:rsidP="000E2022">
            <w:pPr>
              <w:pStyle w:val="Tekstpodstawowywcity"/>
              <w:ind w:firstLine="0"/>
            </w:pPr>
            <w:r w:rsidRPr="00AF4E83">
              <w:t>oblicza objętość ostrosłupa prawidłowego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0E2022" w:rsidRPr="00A1297E" w:rsidRDefault="000E2022" w:rsidP="000E2022">
            <w:pPr>
              <w:pStyle w:val="Tekstpodstawowywcity"/>
              <w:ind w:firstLine="0"/>
            </w:pPr>
            <w:r w:rsidRPr="00AF4E83">
              <w:t xml:space="preserve">zamienia jednostki objętości  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0E2022" w:rsidRPr="00E04C36" w:rsidRDefault="000E2022" w:rsidP="000E2022">
            <w:pPr>
              <w:pStyle w:val="Tekstpodstawowywcity"/>
              <w:ind w:firstLine="0"/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0E2022" w:rsidRPr="004441D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0E2022" w:rsidRPr="004441DA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0E2022" w:rsidRDefault="000E2022" w:rsidP="000E2022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0E2022" w:rsidRPr="00A1297E" w:rsidRDefault="000E2022" w:rsidP="000E2022">
            <w:pPr>
              <w:pStyle w:val="Tekstpodstawowywcity"/>
              <w:ind w:firstLine="0"/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 ostrosłupów (</w:t>
            </w:r>
            <w:r w:rsidRPr="003D168A">
              <w:t>w prostych przypadkach</w:t>
            </w:r>
            <w:r>
              <w:t>)</w:t>
            </w:r>
          </w:p>
        </w:tc>
      </w:tr>
    </w:tbl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0E2022" w:rsidRPr="00770C2D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0E2022" w:rsidRPr="00ED2480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0E2022" w:rsidRPr="00ED2480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:rsidR="000E2022" w:rsidRPr="00770C2D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:rsidR="000E2022" w:rsidRPr="000516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:rsidR="000E2022" w:rsidRPr="000516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:rsidR="000E2022" w:rsidRPr="000516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:rsidR="000E2022" w:rsidRDefault="000E2022" w:rsidP="000E2022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:rsidR="000E2022" w:rsidRPr="005E6DB8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:rsidR="000E2022" w:rsidRPr="005E6DB8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8858" w:type="dxa"/>
          </w:tcPr>
          <w:p w:rsidR="000E2022" w:rsidRPr="005E6DB8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:rsidR="000E2022" w:rsidRDefault="000E2022" w:rsidP="000E2022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0E2022" w:rsidRDefault="000E2022" w:rsidP="000E2022">
      <w:pPr>
        <w:spacing w:line="480" w:lineRule="auto"/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b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480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0E2022" w:rsidRPr="00E04C36" w:rsidRDefault="000E2022" w:rsidP="000E2022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0E2022" w:rsidRPr="0012583C" w:rsidTr="000E2022">
        <w:trPr>
          <w:trHeight w:val="272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:rsidR="000E2022" w:rsidRPr="008124F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:rsidR="000E2022" w:rsidRPr="008124F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:rsidR="000E2022" w:rsidRDefault="000E2022" w:rsidP="000E2022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:rsidR="000E2022" w:rsidRPr="0030310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:rsidR="000E2022" w:rsidRPr="0030310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:rsidR="000E2022" w:rsidRPr="00303106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:rsidR="000E2022" w:rsidRPr="00AF548B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0E2022" w:rsidRPr="00AF548B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:rsidR="000E2022" w:rsidRPr="00AF548B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:rsidR="000E2022" w:rsidRPr="009E2C62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:rsidR="000E2022" w:rsidRPr="009E2C62" w:rsidRDefault="000E2022" w:rsidP="000E2022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:rsidR="000E2022" w:rsidRPr="00E1638E" w:rsidRDefault="000E2022" w:rsidP="000E2022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:rsidR="000E2022" w:rsidRPr="006C0A72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:rsidR="000E2022" w:rsidRPr="006C0A72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:rsidR="000E2022" w:rsidRPr="006C0A72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:rsidR="000E2022" w:rsidRPr="006C0A72" w:rsidRDefault="000E2022" w:rsidP="000E20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9225" w:type="dxa"/>
          </w:tcPr>
          <w:p w:rsidR="000E2022" w:rsidRPr="00E1638E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0E2022" w:rsidRPr="0012583C" w:rsidTr="000E2022">
        <w:trPr>
          <w:trHeight w:val="238"/>
        </w:trPr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0E2022" w:rsidRPr="0012583C" w:rsidTr="000E2022">
        <w:trPr>
          <w:trHeight w:val="189"/>
        </w:trPr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:rsidR="000E2022" w:rsidRPr="00B05235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:rsidR="000E2022" w:rsidRPr="00B05235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:rsidR="000E2022" w:rsidRPr="00B05235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:rsidR="000E2022" w:rsidRPr="00B05235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Pr="0012583C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:rsidR="000E2022" w:rsidRPr="00AF2534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:rsidR="000E2022" w:rsidRPr="00B32CB0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0E2022" w:rsidRPr="0012583C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:rsidR="000E2022" w:rsidRPr="004C744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0E2022" w:rsidRPr="00E04C36" w:rsidRDefault="000E2022" w:rsidP="000E2022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>ktycznym (np.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:rsidR="000E2022" w:rsidRPr="00F66E3F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:rsidR="000E2022" w:rsidRDefault="000E2022" w:rsidP="000E2022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0E2022" w:rsidRPr="00E04C36" w:rsidTr="000E2022">
        <w:trPr>
          <w:trHeight w:val="238"/>
        </w:trPr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:rsidR="000E2022" w:rsidRPr="00372E7D" w:rsidRDefault="000E2022" w:rsidP="000E2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:rsidR="000E2022" w:rsidRPr="00372E7D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Pr="00E04C36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:rsidR="000E2022" w:rsidRPr="00372E7D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:rsidR="000E2022" w:rsidRPr="00372E7D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:rsidR="000E2022" w:rsidRPr="00372E7D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:rsidR="000E2022" w:rsidRPr="00EE6671" w:rsidRDefault="000E2022" w:rsidP="000E2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0E2022" w:rsidRPr="00E04C36" w:rsidTr="000E2022">
        <w:tc>
          <w:tcPr>
            <w:tcW w:w="409" w:type="dxa"/>
          </w:tcPr>
          <w:p w:rsidR="000E2022" w:rsidRDefault="000E2022" w:rsidP="000E202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:rsidR="000E2022" w:rsidRPr="00AF4E83" w:rsidRDefault="000E2022" w:rsidP="000E2022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0E2022" w:rsidRDefault="000E2022" w:rsidP="000E2022">
      <w:pPr>
        <w:spacing w:line="276" w:lineRule="auto"/>
        <w:jc w:val="both"/>
        <w:rPr>
          <w:sz w:val="20"/>
          <w:szCs w:val="20"/>
        </w:rPr>
      </w:pPr>
    </w:p>
    <w:p w:rsidR="000E2022" w:rsidRDefault="000E2022" w:rsidP="000E202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0E2022" w:rsidRDefault="000E2022" w:rsidP="000E2022">
      <w:pPr>
        <w:rPr>
          <w:sz w:val="20"/>
        </w:rPr>
      </w:pPr>
    </w:p>
    <w:p w:rsidR="000E2022" w:rsidRDefault="000E2022" w:rsidP="000E2022">
      <w:pPr>
        <w:jc w:val="right"/>
        <w:rPr>
          <w:sz w:val="20"/>
        </w:rPr>
        <w:sectPr w:rsidR="000E2022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b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Pr="004526F4" w:rsidRDefault="000E2022" w:rsidP="000E2022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0E2022" w:rsidRDefault="000E2022" w:rsidP="000E2022">
      <w:pPr>
        <w:spacing w:line="480" w:lineRule="auto"/>
        <w:jc w:val="right"/>
        <w:rPr>
          <w:sz w:val="20"/>
        </w:rPr>
      </w:pPr>
    </w:p>
    <w:p w:rsidR="000E2022" w:rsidRDefault="000E2022" w:rsidP="000E202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0E2022" w:rsidRDefault="000E2022" w:rsidP="000E2022">
      <w:pPr>
        <w:spacing w:line="480" w:lineRule="auto"/>
        <w:jc w:val="right"/>
      </w:pPr>
      <w:r>
        <w:rPr>
          <w:sz w:val="20"/>
        </w:rPr>
        <w:t>podpis rodzica</w:t>
      </w:r>
    </w:p>
    <w:p w:rsidR="000E2022" w:rsidRDefault="000E2022" w:rsidP="000E2022">
      <w:pPr>
        <w:spacing w:line="480" w:lineRule="auto"/>
        <w:sectPr w:rsidR="000E2022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0E2022" w:rsidRDefault="000E2022" w:rsidP="000E2022">
      <w:pPr>
        <w:spacing w:line="480" w:lineRule="auto"/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E25137" w:rsidRPr="00B30E6D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C96D61" w:rsidRDefault="00E25137" w:rsidP="00EE362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E25137" w:rsidRPr="00E04C36" w:rsidTr="00EE362A">
        <w:trPr>
          <w:trHeight w:val="238"/>
        </w:trPr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C96D61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E25137" w:rsidRDefault="00E25137" w:rsidP="00E25137">
      <w:pPr>
        <w:rPr>
          <w:sz w:val="20"/>
          <w:szCs w:val="20"/>
        </w:rPr>
      </w:pP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E25137" w:rsidRPr="00E1638E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E25137" w:rsidRDefault="00E25137" w:rsidP="00E25137">
      <w:pPr>
        <w:spacing w:line="276" w:lineRule="auto"/>
        <w:rPr>
          <w:b/>
          <w:bCs/>
          <w:sz w:val="20"/>
          <w:szCs w:val="20"/>
        </w:rPr>
      </w:pPr>
    </w:p>
    <w:p w:rsidR="000E2022" w:rsidRDefault="000E2022" w:rsidP="000E2022">
      <w:pPr>
        <w:spacing w:line="480" w:lineRule="auto"/>
      </w:pPr>
    </w:p>
    <w:p w:rsidR="00E25137" w:rsidRDefault="00E25137" w:rsidP="00E2513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E25137" w:rsidRDefault="00E25137" w:rsidP="00E25137">
      <w:pPr>
        <w:rPr>
          <w:sz w:val="20"/>
        </w:rPr>
      </w:pPr>
    </w:p>
    <w:p w:rsidR="00E25137" w:rsidRDefault="00E25137" w:rsidP="00E25137">
      <w:pPr>
        <w:jc w:val="right"/>
        <w:rPr>
          <w:sz w:val="20"/>
        </w:rPr>
        <w:sectPr w:rsidR="00E25137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b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Pr="004526F4" w:rsidRDefault="00E25137" w:rsidP="00E25137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</w:pPr>
      <w:r>
        <w:rPr>
          <w:sz w:val="20"/>
        </w:rPr>
        <w:t>podpis rodzica</w:t>
      </w:r>
    </w:p>
    <w:p w:rsidR="00E25137" w:rsidRDefault="00E25137" w:rsidP="00E25137">
      <w:pPr>
        <w:spacing w:line="480" w:lineRule="auto"/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0E2022">
      <w:pPr>
        <w:spacing w:line="480" w:lineRule="auto"/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E25137" w:rsidRPr="00B30E6D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C96D61" w:rsidRDefault="00E25137" w:rsidP="00EE362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E25137" w:rsidRPr="00E04C36" w:rsidTr="00EE362A">
        <w:trPr>
          <w:trHeight w:val="238"/>
        </w:trPr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C96D61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E25137" w:rsidRDefault="00E25137" w:rsidP="00E25137">
      <w:pPr>
        <w:rPr>
          <w:sz w:val="20"/>
          <w:szCs w:val="20"/>
        </w:rPr>
      </w:pP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E25137" w:rsidRPr="00E1638E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E25137" w:rsidRDefault="00E25137" w:rsidP="00E25137">
      <w:pPr>
        <w:spacing w:line="276" w:lineRule="auto"/>
        <w:rPr>
          <w:b/>
          <w:bCs/>
          <w:sz w:val="20"/>
          <w:szCs w:val="20"/>
        </w:rPr>
      </w:pPr>
    </w:p>
    <w:p w:rsidR="00E25137" w:rsidRDefault="00E25137" w:rsidP="00E25137">
      <w:pPr>
        <w:spacing w:line="480" w:lineRule="auto"/>
      </w:pPr>
    </w:p>
    <w:p w:rsidR="00E25137" w:rsidRDefault="00E25137" w:rsidP="00E2513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E25137" w:rsidRDefault="00E25137" w:rsidP="00E25137">
      <w:pPr>
        <w:rPr>
          <w:sz w:val="20"/>
        </w:rPr>
      </w:pPr>
    </w:p>
    <w:p w:rsidR="00E25137" w:rsidRDefault="00E25137" w:rsidP="00E25137">
      <w:pPr>
        <w:jc w:val="right"/>
        <w:rPr>
          <w:sz w:val="20"/>
        </w:rPr>
        <w:sectPr w:rsidR="00E25137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b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Pr="004526F4" w:rsidRDefault="00E25137" w:rsidP="00E25137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</w:pPr>
      <w:r>
        <w:rPr>
          <w:sz w:val="20"/>
        </w:rPr>
        <w:t>podpis rodzica</w:t>
      </w:r>
    </w:p>
    <w:p w:rsidR="00E25137" w:rsidRDefault="00E25137" w:rsidP="000E2022">
      <w:pPr>
        <w:spacing w:line="480" w:lineRule="auto"/>
        <w:sectPr w:rsidR="00E25137" w:rsidSect="00E251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0E2022">
      <w:pPr>
        <w:spacing w:line="480" w:lineRule="auto"/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E25137" w:rsidRPr="00B30E6D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Default="00E25137" w:rsidP="00E25137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701B0D" w:rsidRDefault="00E25137" w:rsidP="00EE362A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701B0D" w:rsidRDefault="00E25137" w:rsidP="00EE362A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E25137" w:rsidRPr="00E04C36" w:rsidTr="00EE362A">
        <w:trPr>
          <w:trHeight w:val="238"/>
        </w:trPr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730745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E25137" w:rsidRDefault="00E25137" w:rsidP="00E25137">
      <w:pPr>
        <w:rPr>
          <w:sz w:val="20"/>
          <w:szCs w:val="20"/>
        </w:rPr>
      </w:pP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861"/>
      </w:tblGrid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E25137" w:rsidRPr="00E1638E" w:rsidRDefault="00E25137" w:rsidP="00EE362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Default="00E25137" w:rsidP="00E2513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E25137" w:rsidRDefault="00E25137" w:rsidP="00E25137">
      <w:pPr>
        <w:rPr>
          <w:sz w:val="20"/>
        </w:rPr>
      </w:pPr>
    </w:p>
    <w:p w:rsidR="00E25137" w:rsidRDefault="00E25137" w:rsidP="00E25137">
      <w:pPr>
        <w:jc w:val="right"/>
        <w:rPr>
          <w:sz w:val="20"/>
        </w:rPr>
        <w:sectPr w:rsidR="00E25137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b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Pr="004526F4" w:rsidRDefault="00E25137" w:rsidP="00E25137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</w:pPr>
      <w:r>
        <w:rPr>
          <w:sz w:val="20"/>
        </w:rPr>
        <w:t>podpis rodzica</w:t>
      </w:r>
    </w:p>
    <w:p w:rsidR="00E25137" w:rsidRDefault="00E25137" w:rsidP="00E25137">
      <w:pPr>
        <w:spacing w:line="480" w:lineRule="auto"/>
        <w:sectPr w:rsidR="00E25137" w:rsidSect="00E251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KLASA VIII</w:t>
      </w:r>
    </w:p>
    <w:p w:rsidR="00E25137" w:rsidRPr="00B30E6D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Default="00E25137" w:rsidP="00E25137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701B0D" w:rsidRDefault="00E25137" w:rsidP="00EE362A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701B0D" w:rsidRDefault="00E25137" w:rsidP="00EE362A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AF4E83" w:rsidRDefault="00E25137" w:rsidP="00EE362A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E25137" w:rsidRPr="00E04C36" w:rsidTr="00EE362A">
        <w:trPr>
          <w:trHeight w:val="238"/>
        </w:trPr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730745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E25137" w:rsidRPr="00E04C36" w:rsidTr="00EE362A">
        <w:tc>
          <w:tcPr>
            <w:tcW w:w="409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E25137" w:rsidRDefault="00E25137" w:rsidP="00E25137">
      <w:pPr>
        <w:rPr>
          <w:sz w:val="20"/>
          <w:szCs w:val="20"/>
        </w:rPr>
      </w:pPr>
    </w:p>
    <w:p w:rsidR="00E25137" w:rsidRDefault="00E25137" w:rsidP="00E2513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861"/>
      </w:tblGrid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E25137" w:rsidRPr="00E1638E" w:rsidRDefault="00E25137" w:rsidP="00EE362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E25137" w:rsidRPr="00E04C36" w:rsidTr="00EE362A">
        <w:tc>
          <w:tcPr>
            <w:tcW w:w="354" w:type="dxa"/>
          </w:tcPr>
          <w:p w:rsidR="00E25137" w:rsidRPr="00E04C36" w:rsidRDefault="00E25137" w:rsidP="00EE36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E25137" w:rsidRPr="00AF4E83" w:rsidRDefault="00E25137" w:rsidP="00EE362A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Pr="00E04C36" w:rsidRDefault="00E25137" w:rsidP="00E25137">
      <w:pPr>
        <w:spacing w:line="276" w:lineRule="auto"/>
        <w:jc w:val="both"/>
        <w:rPr>
          <w:sz w:val="20"/>
          <w:szCs w:val="20"/>
        </w:rPr>
      </w:pPr>
    </w:p>
    <w:p w:rsidR="00E25137" w:rsidRDefault="00E25137" w:rsidP="00E2513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E25137" w:rsidRDefault="00E25137" w:rsidP="00E25137">
      <w:pPr>
        <w:rPr>
          <w:sz w:val="20"/>
        </w:rPr>
      </w:pPr>
    </w:p>
    <w:p w:rsidR="00E25137" w:rsidRDefault="00E25137" w:rsidP="00E25137">
      <w:pPr>
        <w:jc w:val="right"/>
        <w:rPr>
          <w:sz w:val="20"/>
        </w:rPr>
        <w:sectPr w:rsidR="00E25137" w:rsidSect="008528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b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Pr="004526F4" w:rsidRDefault="00E25137" w:rsidP="00E25137">
      <w:pPr>
        <w:spacing w:line="480" w:lineRule="auto"/>
        <w:jc w:val="right"/>
        <w:rPr>
          <w:b/>
        </w:rPr>
      </w:pPr>
      <w:r w:rsidRPr="004526F4">
        <w:rPr>
          <w:b/>
        </w:rPr>
        <w:lastRenderedPageBreak/>
        <w:t>Zapoznałem/am się z wymaganiami:</w:t>
      </w: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  <w:sectPr w:rsidR="00E25137" w:rsidSect="000E20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E25137" w:rsidRDefault="00E25137" w:rsidP="00E25137">
      <w:pPr>
        <w:spacing w:line="480" w:lineRule="auto"/>
        <w:jc w:val="right"/>
        <w:rPr>
          <w:sz w:val="20"/>
        </w:rPr>
      </w:pPr>
    </w:p>
    <w:p w:rsidR="00E25137" w:rsidRDefault="00E25137" w:rsidP="00E2513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E25137" w:rsidRDefault="00E25137" w:rsidP="00E25137">
      <w:pPr>
        <w:spacing w:line="480" w:lineRule="auto"/>
        <w:jc w:val="right"/>
      </w:pPr>
      <w:r>
        <w:rPr>
          <w:sz w:val="20"/>
        </w:rPr>
        <w:t>podpis rodzica</w:t>
      </w: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  <w:sectPr w:rsidR="00E25137" w:rsidSect="00E251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137" w:rsidRDefault="00E25137" w:rsidP="00E25137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sectPr w:rsidR="00E25137" w:rsidSect="000E20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24" w:rsidRDefault="00CB0924" w:rsidP="000E2022">
      <w:r>
        <w:separator/>
      </w:r>
    </w:p>
  </w:endnote>
  <w:endnote w:type="continuationSeparator" w:id="0">
    <w:p w:rsidR="00CB0924" w:rsidRDefault="00CB0924" w:rsidP="000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24" w:rsidRDefault="00CB0924" w:rsidP="000E2022">
      <w:r>
        <w:separator/>
      </w:r>
    </w:p>
  </w:footnote>
  <w:footnote w:type="continuationSeparator" w:id="0">
    <w:p w:rsidR="00CB0924" w:rsidRDefault="00CB0924" w:rsidP="000E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E2022"/>
    <w:rsid w:val="008528FF"/>
    <w:rsid w:val="008E004B"/>
    <w:rsid w:val="00B702A1"/>
    <w:rsid w:val="00CA245B"/>
    <w:rsid w:val="00CB0924"/>
    <w:rsid w:val="00D80061"/>
    <w:rsid w:val="00DB70AE"/>
    <w:rsid w:val="00DF29E5"/>
    <w:rsid w:val="00E234D7"/>
    <w:rsid w:val="00E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2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E2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E2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2022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20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2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E2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E2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2022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20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5236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Wygoda</cp:lastModifiedBy>
  <cp:revision>3</cp:revision>
  <cp:lastPrinted>2018-09-03T21:05:00Z</cp:lastPrinted>
  <dcterms:created xsi:type="dcterms:W3CDTF">2018-10-16T10:39:00Z</dcterms:created>
  <dcterms:modified xsi:type="dcterms:W3CDTF">2020-09-03T12:06:00Z</dcterms:modified>
</cp:coreProperties>
</file>