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08B0D" w14:textId="16F120E9" w:rsidR="008B05AF" w:rsidRDefault="008B0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i uczniowie!</w:t>
      </w:r>
    </w:p>
    <w:p w14:paraId="06ABC339" w14:textId="040E1AA3" w:rsidR="008B05AF" w:rsidRDefault="008B0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Zapoznajcie się z przyczynami anoreksji wśród dzieci</w:t>
      </w:r>
    </w:p>
    <w:p w14:paraId="3F3E8305" w14:textId="41F03384" w:rsidR="008B05AF" w:rsidRDefault="00FE4AAD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8B05AF" w:rsidRPr="00DF7425">
          <w:rPr>
            <w:rStyle w:val="Hipercze"/>
            <w:rFonts w:ascii="Times New Roman" w:hAnsi="Times New Roman" w:cs="Times New Roman"/>
            <w:sz w:val="28"/>
            <w:szCs w:val="28"/>
          </w:rPr>
          <w:t>https://www.medonet.pl/zdrowie,nie-ma-zbyt-malych-dzieci--aby-zachorowac-na-anoreksje,artykul,1735385.html</w:t>
        </w:r>
      </w:hyperlink>
    </w:p>
    <w:p w14:paraId="4ED2B91B" w14:textId="18993524" w:rsidR="008B05AF" w:rsidRPr="008B05AF" w:rsidRDefault="00FE4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kliknąć prawym klawiszem na link – potem kliknąć „otwórz hiperlink”.</w:t>
      </w:r>
    </w:p>
    <w:sectPr w:rsidR="008B05AF" w:rsidRPr="008B0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AF"/>
    <w:rsid w:val="008B05AF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41A1"/>
  <w15:chartTrackingRefBased/>
  <w15:docId w15:val="{7604853D-4163-42A3-93ED-B9CA519F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05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0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onet.pl/zdrowie,nie-ma-zbyt-malych-dzieci--aby-zachorowac-na-anoreksje,artykul,173538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2020-05-27T08:35:00Z</dcterms:created>
  <dcterms:modified xsi:type="dcterms:W3CDTF">2020-05-27T12:27:00Z</dcterms:modified>
</cp:coreProperties>
</file>