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697C96E5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B432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.05.20 – klasa 4</w:t>
      </w:r>
    </w:p>
    <w:p w14:paraId="5EE2B6AA" w14:textId="6EF66E9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>Temat: Kolejno odlicz! Style i numerowanie.</w:t>
      </w:r>
    </w:p>
    <w:p w14:paraId="7EFD02EC" w14:textId="57CC675F" w:rsidR="005604FB" w:rsidRDefault="00B43299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</w:t>
      </w:r>
      <w:r w:rsidR="005604FB">
        <w:rPr>
          <w:rFonts w:ascii="Times New Roman" w:hAnsi="Times New Roman" w:cs="Times New Roman"/>
          <w:sz w:val="28"/>
          <w:szCs w:val="28"/>
        </w:rPr>
        <w:t xml:space="preserve"> temat lekcji w podręczniku.</w:t>
      </w:r>
    </w:p>
    <w:p w14:paraId="27945499" w14:textId="57A6889E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część I</w:t>
      </w:r>
      <w:r w:rsidR="00B432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z przesłanej karty pracy.</w:t>
      </w: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5604FB"/>
    <w:rsid w:val="00B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2020-05-17T16:27:00Z</dcterms:created>
  <dcterms:modified xsi:type="dcterms:W3CDTF">2020-05-17T16:27:00Z</dcterms:modified>
</cp:coreProperties>
</file>