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C" w:rsidRPr="00F85067" w:rsidRDefault="00F85067" w:rsidP="00F85067">
      <w:pPr>
        <w:jc w:val="center"/>
        <w:rPr>
          <w:rFonts w:ascii="Times New Roman" w:hAnsi="Times New Roman" w:cs="Times New Roman"/>
          <w:b/>
        </w:rPr>
      </w:pPr>
      <w:r w:rsidRPr="00F85067">
        <w:rPr>
          <w:rFonts w:ascii="Times New Roman" w:hAnsi="Times New Roman" w:cs="Times New Roman"/>
          <w:b/>
        </w:rPr>
        <w:t>Przedmiotowe zasady oceniania i wymagania z przyrody</w:t>
      </w:r>
    </w:p>
    <w:p w:rsidR="00F85067" w:rsidRPr="00F85067" w:rsidRDefault="00F85067" w:rsidP="00F8506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Informowanie o zasadach oceniania.</w:t>
      </w:r>
    </w:p>
    <w:p w:rsidR="00F85067" w:rsidRPr="00F85067" w:rsidRDefault="00F85067" w:rsidP="00F850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Nauczyciel na pierwszej lekcji informuje uczniów o wymaganiach na poszczególne oceny oraz zapoznaje z przedmiotowymi zasadami oceniania uczniów i rodziców/ prawnych opiekunów (co potwierdza data i podpis pod PZO). PZO jest współbrzmiące z zapisami WZO w Statucie Szkoły, precyzuje zasady oceniania z chemii.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Ocenianiu podlegają następujące obszary aktywności ucznia: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222"/>
        <w:gridCol w:w="7229"/>
      </w:tblGrid>
      <w:tr w:rsidR="00F85067" w:rsidRPr="00F85067" w:rsidTr="00B61594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… w szkole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… w domu</w:t>
            </w:r>
          </w:p>
        </w:tc>
      </w:tr>
      <w:tr w:rsidR="00F85067" w:rsidRPr="00F85067" w:rsidTr="00B61594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prace klasowe/sprawdziany/testy (np.: podsumowujące omawiane partie materiału, sprawdzające nabyte wiadomości i umiejętności, diagnozujące i ćwiczeniowe – przygotowujące do egzaminu)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kartkówki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-odpowiedzi ustne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różnorodne ćwiczenia i zadania wykonywane w klasie (indywidualnie lub w grupie)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karty pracy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aktywność na lekcji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prowadzenie czytelnych notatek i dbałość o zeszyt przedmiotowy oraz zawartość treściową zeszytu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dodatkowe prace dla chętnych i wypowiedzi samodzielne uczniów rozszerzające ich wiedzę i dające poznać zakres zainteresowań i pracy własnej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aktywny udział i zaangażowanie w kołach zainteresowań/ konkursach, w których uczeń prezentuje swoje pasje i wykorzystuje uzdolnienia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poprawne zachowanie na lekcji, które nie przeszkadza innym uczniom w zdobywaniu wiedzy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wszelkie zadania w formie powtórek, sprawdzianów ćwiczeniowych przygotowujących ucznia do egzaminu i ukończenia szkoły podstawowej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zaangażowanie i wkład pracy ucznia w codzienną pracę na lekcji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różnorodne ćwiczenia i zadania wykonywane w domu (indywidualnie lub w grupie)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odpowiedzi ustne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karty pracy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prowadzenie czytelnych zapisów w zeszycie, dbałość o zeszyt przedmiotowy oraz zawartość treściową zeszytu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dodatkowe prace dla chętnych i wypowiedzi samodzielne uczniów rozszerzające ich wiedzę i dające poznać zakres zainteresowań i pracy własnej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wszelkie zadania w formie powtórek, sprawdzianów ćwiczeniowych przygotowujących ucznia do egzaminu  i ukończenia szkoły podstawowej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zaangażowanie i wkład pracy ucznia w wykonanie pracy domowej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każda próba wykonania samodzielnie zadania domowego bez względu na efekt (praca na miarę możliwości ucznia, możliwość poprawy pracy)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1. Przedmiotem oceny z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przyrody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są wiadomości i umiejętności zdobywane przez ucznia w procesie nauczania oraz prezentowana przez niego postawa wobec przedmiotu (stosunek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  <w:t>do przedmiotu, poziom włożonego wysiłku oraz poprawne zachowanie na lekcji, które nie wpływa negatywnie na pracę innych uczniów), praca na lekcjach oraz praca domowa.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Pod uwagę przy ocenie ucznia, zgodnie z zasadą indywidualizacji, bierze się jego możliwości i stopień jego zaangażowania w pracę w różnych obszarach jego działalności.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3. Uczniowie posiadający orzeczenie lub opinię poradni psychologiczno-pedagogicznej oceniani są zgodnie z zaleceniami tej instytucji.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F85067" w:rsidRPr="00F85067" w:rsidRDefault="00F85067" w:rsidP="00F8506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Formy sprawdzania i oceniania osiągnięć.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Do form sprawdzania osiągnięć należą: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zh-CN"/>
        </w:rPr>
        <w:t xml:space="preserve">1. Prace klasowe/sprawdziany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45-minutowe mają określony cel: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- sprawdzenie </w:t>
      </w:r>
      <w:r w:rsidRPr="00F85067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zh-CN"/>
        </w:rPr>
        <w:t>stopnia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wiadomości i umiejętności chemii</w:t>
      </w:r>
      <w:r w:rsidRPr="00F85067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zh-CN"/>
        </w:rPr>
        <w:t xml:space="preserve">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z zakresu realizowanych treści.</w:t>
      </w:r>
    </w:p>
    <w:p w:rsidR="00F85067" w:rsidRPr="00F85067" w:rsidRDefault="00F85067" w:rsidP="00F850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18"/>
          <w:szCs w:val="18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0"/>
          <w:szCs w:val="18"/>
          <w:lang w:eastAsia="zh-CN"/>
        </w:rPr>
        <w:t>2. Kartkówki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1. Na kartkówce czas pracy ucznia to 10 - 15 minut; zakres - aktualnie zrealizowany materiał (3 ostatnie lekcje).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Kartkówki mogą być realizowane w dowolnym terminie, bez uprzedzenia.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3. Kartkówki są oceniane podobnie jak prace klasowe kontrolne.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4. Uczeń ma prawo poprawienia oceny z kartkówki w ciągu tygodnia od otrzymania sprawdzonej  i ocenionej kartkówki. Poprawa kartkówki odbywa się po zajęciach w obecności nauczyciela. Pod uwagę brana jest tylko jedna ocena - wyższa, bez względu czy jest to ocena z kartkówki, czy z poprawy kartkówki.</w:t>
      </w:r>
      <w:r w:rsidRPr="00F8506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W przypadku, gdy uczeń po raz kolejny chce poprawiać kartkówkę, wówczas uzgadnia jej termin i sposób z nauczycielem (termin nie dłuższy niż dwa tygodnie od otrzymania pierwszej ocenionej i poprawionej kartkówki). 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Jako ostateczna ocena brana jest średnia ocen wynikająca z ocen ze wszystkich kartkówek (pierwsza kartkówka, poprawa pierwszej kartkówki i kolejnych = średnia)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Ogólne zasady dotyczące prac klasowych/ kontrolnych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>1. Zapis przekazujący uczniowi informację zwrotną na temat mocnych i słabych stron jego pracy i wskazanie kierunków do dalszej pacy nad sobą, z uwzględnieniem jego indywidualnych możliwości.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3. Pisemne prace klasowe muszą być zapowiadane uczniom przynajmniej z tygodniowym wyprzedzeniem, a ich terminy uzgodnione z uczniami  (nie może być ich więcej niż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zh-CN"/>
        </w:rPr>
        <w:t>dwa tygodniowo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, chyba że uczniowie wyrażą zgodę na trzeci sprawdzian w tygodniu).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4. Uczeń ma prawo poprawienia oceny z pracy kontrolnej w ciągu tygodnia od otrzymania sprawdzonego i ocenionego sprawdzianu. Poprawa pracy kontrolnej odbywa się po zajęciach                          w obecności nauczyciela. Pod uwagę brana jest tylko jedna ocena - wyższa, bez względu czy jest to ocena z pracy kontrolnej, czy z poprawy pracy kontrolnej.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W przypadku, gdy uczeń po raz kolejny chce poprawiać pracę kontrolną, wówczas uzgadnia jej termin i sposób z nauczycielem (termin nie dłuższy niż miesiąc od otrzymania pierwszej ocenionej i poprawionej pracy kontrolnej).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Jako ostateczna ocena brana jest średnia ocen wynikająca z ocen z wszystkich prac kontrolnych (pierwsza praca, poprawa pierwszej pracy i kolejnych = średnia).</w:t>
      </w:r>
    </w:p>
    <w:p w:rsidR="00F85067" w:rsidRPr="00F85067" w:rsidRDefault="00F85067" w:rsidP="00F85067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5. Z prac pisemnych klasowych mających formę punktowanych zadań uczeń otrzymuje stopnie w oparciu o następującą skalę procentową:</w:t>
      </w:r>
    </w:p>
    <w:p w:rsidR="00F85067" w:rsidRPr="00F85067" w:rsidRDefault="00F85067" w:rsidP="00F8506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100%  - celujący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99% - 91% - bardzo dobry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90% - 76% - dobry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75% - 51% - dostateczny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50% - 31% - dopuszczający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30% -   0% - niedostateczny</w:t>
      </w:r>
    </w:p>
    <w:p w:rsidR="00F85067" w:rsidRPr="00F85067" w:rsidRDefault="00F85067" w:rsidP="00F85067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zh-CN"/>
        </w:rPr>
        <w:t>Uczniowie z dostosowaniem wymagań edukacyjnych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otrzymują stopnie w oparciu o następującą skalę procentową: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100%  - celujący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99% - 86% - bardzo dobry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85% - 69% - dobry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68% - 50% - dostateczny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49% - 28% - dopuszczający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27% -   0% - niedostateczny.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6. Laureat konkursu przedmioto</w:t>
      </w:r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wego o zasięgu wojewódzkim lub ponad wojewódzkim oraz laureat lub finalista ogólnopolskiej olimpiady przedmiotowej otrzymuje z danych </w:t>
      </w:r>
      <w:hyperlink r:id="rId8" w:anchor="P1A329" w:history="1">
        <w:r w:rsidRPr="00F85067">
          <w:rPr>
            <w:rFonts w:ascii="Times New Roman" w:eastAsia="Times New Roman" w:hAnsi="Times New Roman" w:cs="Times New Roman"/>
            <w:color w:val="000000"/>
            <w:kern w:val="1"/>
            <w:sz w:val="20"/>
            <w:szCs w:val="20"/>
            <w:lang w:eastAsia="zh-CN"/>
          </w:rPr>
          <w:t>zajęć edukacyjnych</w:t>
        </w:r>
      </w:hyperlink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najwyższą pozytywną roczną ocenę klasyfikacyjną/ocenę celującą. </w:t>
      </w:r>
      <w:hyperlink r:id="rId9" w:anchor="P1A6" w:history="1">
        <w:r w:rsidRPr="00F85067">
          <w:rPr>
            <w:rFonts w:ascii="Times New Roman" w:eastAsia="Times New Roman" w:hAnsi="Times New Roman" w:cs="Times New Roman"/>
            <w:color w:val="000000"/>
            <w:kern w:val="1"/>
            <w:sz w:val="20"/>
            <w:szCs w:val="20"/>
            <w:lang w:eastAsia="zh-CN"/>
          </w:rPr>
          <w:t>Uczeń</w:t>
        </w:r>
      </w:hyperlink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, który tytuł laureata konkursu przedmiotowego o zasięgu wojewódzkim lub </w:t>
      </w:r>
      <w:proofErr w:type="spellStart"/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ponadwojewódzkim</w:t>
      </w:r>
      <w:proofErr w:type="spellEnd"/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lub tytuł laureata lub finalisty ogólnopolskiej olimpiady przedmiotowej uzyskał po ustaleniu rocznej oceny klasyfikacyjnej z </w:t>
      </w:r>
      <w:hyperlink r:id="rId10" w:anchor="P1A329" w:history="1">
        <w:r w:rsidRPr="00F85067">
          <w:rPr>
            <w:rFonts w:ascii="Times New Roman" w:eastAsia="Times New Roman" w:hAnsi="Times New Roman" w:cs="Times New Roman"/>
            <w:color w:val="000000"/>
            <w:kern w:val="1"/>
            <w:sz w:val="20"/>
            <w:szCs w:val="20"/>
            <w:lang w:eastAsia="zh-CN"/>
          </w:rPr>
          <w:t>zajęć edukacyjnych</w:t>
        </w:r>
      </w:hyperlink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, otrzymuje z tych </w:t>
      </w:r>
      <w:hyperlink r:id="rId11" w:anchor="P1A329" w:history="1">
        <w:r w:rsidRPr="00F85067">
          <w:rPr>
            <w:rFonts w:ascii="Times New Roman" w:eastAsia="Times New Roman" w:hAnsi="Times New Roman" w:cs="Times New Roman"/>
            <w:color w:val="000000"/>
            <w:kern w:val="1"/>
            <w:sz w:val="20"/>
            <w:szCs w:val="20"/>
            <w:lang w:eastAsia="zh-CN"/>
          </w:rPr>
          <w:t>zajęć edukacyjnych</w:t>
        </w:r>
      </w:hyperlink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najwyższą pozytywną końcową ocenę klasyfikacyjną</w:t>
      </w:r>
      <w:bookmarkStart w:id="0" w:name="P1A339"/>
      <w:bookmarkEnd w:id="0"/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/ocenę celującą.</w:t>
      </w:r>
    </w:p>
    <w:p w:rsidR="00F85067" w:rsidRPr="00F85067" w:rsidRDefault="00F85067" w:rsidP="00F8506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 xml:space="preserve">Odpowiedź ustna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obejmuje zakres programowy aktualnie realizowanego działu.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1. Odpowiedzi ustne oceniane są podczas prezentacji m.in.: pracy domowej, dyskusji, pracy grupowej, wypowiedzi indywidualnej.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Oceniając odpowiedź ustną, nauczyciel bierze pod uwagę:</w:t>
      </w:r>
    </w:p>
    <w:p w:rsidR="00F85067" w:rsidRPr="00F85067" w:rsidRDefault="00F85067" w:rsidP="00F85067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•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ab/>
        <w:t>zgodność wypowiedzi z postawionym pytaniem,</w:t>
      </w:r>
    </w:p>
    <w:p w:rsidR="00F85067" w:rsidRPr="00F85067" w:rsidRDefault="00F85067" w:rsidP="00F85067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•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ab/>
        <w:t>prawidłowe posługiwanie się pojęciami,</w:t>
      </w:r>
    </w:p>
    <w:p w:rsidR="00F85067" w:rsidRPr="00F85067" w:rsidRDefault="00F85067" w:rsidP="00F85067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•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ab/>
        <w:t>zawartość merytoryczną wypowiedzi,</w:t>
      </w:r>
    </w:p>
    <w:p w:rsidR="00F85067" w:rsidRPr="00F85067" w:rsidRDefault="00F85067" w:rsidP="00F85067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•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ab/>
        <w:t>sposób formułowania wypowiedzi.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3. Uczeń ma prawo poprawienia oceny z odpowiedzi ustnej w ciągu tygodnia od otrzymania uzasadnionej oceny.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Poprawa odpowiedzi ustnej odbywa się po zajęciach w obecności nauczyciela. Pod uwagę brana jest tylko jedna ocena – wyższa.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W przypadku, gdy uczeń po raz kolejny chce poprawiać odpowiedź ustną, wówczas uzgadnia jej termin i sposób z nauczycielem (termin nie dłuższy niż jeden tydzień od otrzymania pierwszej oceny za wypowiedź ustną). Jako ostateczna ocena brana jest średnia ocen wynikająca z ocen z wszystkich ustnych odpowiedzi (pierwsza odpowiedź, poprawa pierwszej odpowiedzi i kolejnych = średnia).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 4.    Prace domowe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1. Wykonywanie prac domowych pisemnych, ustnych, artystycznych i innych zadanych  przez nauczycieli przedmiotów jest obowiązkowe, co kontrolowane jest na bieżąco.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Każdy brak pracy należy uzupełnić na kolejną lekcję.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3. Nauczyciel oceniając prace domowe stosuje 6-stopniową skalę ocen, pochwałę lub plusy.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4. Brak pracy domowej odnotowuje się w dzienniku kropką, a po wykorzystaniu określonej ilości kropek- oceną niedostateczną.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 xml:space="preserve">5. Praca domowa w formie pisemnej powinna być napisana starannie, estetycznie i przede wszystkim czytelnie. Nauczyciel ma prawo przekreślić nieczytelną, niestaranną pracę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  <w:t>i oczekiwać od ucznia właściwego jej wykonania w określonym terminie. Uchylenie się od wykonania w/w pracy jest równoznaczne z nieprzygotowaniem do lekcji.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6. Uczeń ma prawo poprawienia oceny z pracy domowej w ciągu tygodnia od  jej otrzymania. Uczeń poprawia pracę domową na następną lekcję z przedmiotu. Pod uwagę brana jest tylko jedna ocena – wyższa. W przypadku, gdy uczeń po raz kolejny chce poprawiać pracę domową, wówczas poprawia pracę na kolejną lekcję z przedmiotu (poprawa jednej pracy domowej nie powinna przekroczyć trzech razy). Jako ostateczna ocena brana jest średnia ocen wynikająca  z ocen z wszystkich prac domowych (pierwsza praca, poprawa pierwszej pracy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  <w:t>i kolejnych = średnia).</w:t>
      </w:r>
    </w:p>
    <w:p w:rsidR="00F85067" w:rsidRPr="00F85067" w:rsidRDefault="00F85067" w:rsidP="00F8506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</w:t>
      </w:r>
      <w:r w:rsidRPr="00F8506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>Prowadzenie zeszytu przedmiotowego</w:t>
      </w: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.   </w:t>
      </w:r>
    </w:p>
    <w:p w:rsidR="00F85067" w:rsidRPr="00F85067" w:rsidRDefault="00F85067" w:rsidP="00F8506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Ocenianiu podlega: prawidłowość zapisu, czytelność, systematyczność, estetyka całości, przejrzystość zapisu:</w:t>
      </w:r>
    </w:p>
    <w:tbl>
      <w:tblPr>
        <w:tblW w:w="0" w:type="auto"/>
        <w:tblInd w:w="9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14322"/>
      </w:tblGrid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bardzo staranny, pełne notatki, brak błędów przy przepisywaniu z tablicy, duża estetyka; są wszystkie zadania domowe.</w:t>
            </w:r>
          </w:p>
        </w:tc>
      </w:tr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staranny, pełne notatki, są wszystkie zadania domowe.</w:t>
            </w:r>
          </w:p>
        </w:tc>
      </w:tr>
      <w:tr w:rsidR="00F85067" w:rsidRPr="00F85067" w:rsidTr="00B61594">
        <w:trPr>
          <w:trHeight w:val="158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staranny, pełne notatki, nieliczne błędy; są wszystkie zadania domowe.</w:t>
            </w:r>
          </w:p>
        </w:tc>
      </w:tr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w miarę staranny, niewielkie braki w notatkach lub zadaniach domowych, błędy przy przepisywaniu z tablicy dość liczne.</w:t>
            </w:r>
          </w:p>
        </w:tc>
      </w:tr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niestaranny, braki w notatkach i zadaniach domowych, liczne błędy przy przepisywaniu z tablicy.</w:t>
            </w:r>
          </w:p>
        </w:tc>
      </w:tr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niedostateczny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Brak zeszytu lub brak większości notatek i zadań domowych.</w:t>
            </w:r>
          </w:p>
        </w:tc>
      </w:tr>
    </w:tbl>
    <w:p w:rsidR="00F85067" w:rsidRPr="00F85067" w:rsidRDefault="00F85067" w:rsidP="00F85067">
      <w:pPr>
        <w:suppressAutoHyphens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Uczniowie nie mogą w zeszytach przedmiotowych pisać flamastrami i czerwonym długopisem (zastrzeżonym dla nauczyciela).</w:t>
      </w:r>
    </w:p>
    <w:p w:rsidR="00F85067" w:rsidRPr="00F85067" w:rsidRDefault="00F85067" w:rsidP="00F8506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 xml:space="preserve"> Wykorzystanie mediów i innych źródeł informacji.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Ocenianiu podlega: umiejętność zbierania, selekcjonowania i przetwarzania informacji na wybrany temat; trafność wyboru informacji; poprawność merytoryczna; zwięzłość, czytelność, zrozumiałość; wkład własnej pracy; umiejętność samodzielnego uczenia się; umiejętność zaprezentowanie zebranych i przygotowanych informacji.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Ocena bieżąca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ucznia może być wyrażona stopniem, słowem (pochwałą lub naganą) oraz znakiem „+” oznaczającym pozytywną formę aktywności w postaci: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odrobienia obowiązkowego lub dodatkowego zadania domowego,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wykonania ćwiczenia,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przygotowania materiałów, przyborów do lekcji,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przygotowania krzyżówek, rebusów, innych ciekawych form zadań lekcyjnych,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zgłaszania się i aktywnego rozwiązywania problemów dotyczących treści nauczania,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pracy w grupach,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pomocy koleżeńskiej szkolnej i pozaszkolnej w zakresie treści nauczania.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Jeżeli uczeń zgromadzi pięć plusów, otrzymuje ocenę bardzo dobrą i zaczyna zbierać plusy od początku na kolejną ocenę.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pl-PL"/>
        </w:rPr>
        <w:t>Nieprzygotowanie do zajęć (tzw. kropka)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1. Nieprzygotowanie do zajęć (kropka) oznacza nieodpowiednią formę aktywności w postaci: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nieodrobienia zadania domowego,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braku zeszytu, zeszytu ćwiczeń,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braku koniecznych przyborów,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braku koniecznych materiałów do przeprowadzenia tematu lekcji (które wcześniej zostały zapowiedziane).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2. Uczeń może zgłosić nieprzygotowanie do zajęć (kropkę) 2 razy w półroczu, co zwalnia go od: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odpowiedzi ustnej,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napisania niezapowiedzianej kartkówki (sprawdzenie wiadomości z trzech ostatnich lekcji)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przedstawienia pisemnej pracy domowej (ćwiczenia, zadania),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pl-PL"/>
        </w:rPr>
        <w:t>UWAGA</w:t>
      </w: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jeśli uczeń nie zgłosi nieprzygotowania przed rozpoczęciem zajęć (mimo, że posiada możliwość zgłoszenia), jest to równoznaczne z otrzymaniem oceny niedostatecznej;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po wykorzystaniu określonej ilości nieprzygotowań uczeń otrzymuje za każde kolejne nieprzygotowanie  stopień niedostateczny.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pl-PL"/>
        </w:rPr>
        <w:t>Przepis ten (zgłoszenie nieprzygotowania) nie dotyczy</w:t>
      </w: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 xml:space="preserve"> zapowiedzianych prac kontrolnych (testy, sprawdziany, kartkówki itp.).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3. Brak przygotowania do lekcji nie zwalnia ucznia od aktywnego udziału w lekcji  bieżącej.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4. Każdą niewykonaną pracę uczeń jest zobowiązany uzupełnić na następną lekcję i przedstawić ją nauczycielowi.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W przypadku braku uzupełnienia pracy uczeń otrzymuje kolejną kropkę, a jeśli wykorzystał już określoną ilość kropek w ciągu półrocza, otrzymuje ocenę niedostateczną.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lastRenderedPageBreak/>
        <w:t>5. W przypadku, gdy uczeń jest nieobecny na zajęciach dłużej niż tydzień, po powrocie do szkoły ustala z nauczycielem termin uzupełnienia m.in.: zapisów w zeszycie, w ćwiczeniu, prac domowych, prac kontrolnych, ale nie w terminie dłuższym niż jeden tydzień od powrotu do szkoły.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 xml:space="preserve">Dziecko w takiej sytuacji nie wykorzystuje tzw. kropki, jednak nie zwalnia go to z przygotowywania się na bieżąco do zajęć w ciągu tygodnia, w którym uzupełnia braki wynikające </w:t>
      </w: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br/>
        <w:t>z choroby.</w:t>
      </w:r>
    </w:p>
    <w:p w:rsidR="00F85067" w:rsidRPr="00F85067" w:rsidRDefault="00F85067" w:rsidP="00F850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18"/>
          <w:szCs w:val="18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color w:val="000000"/>
          <w:spacing w:val="-2"/>
          <w:kern w:val="1"/>
          <w:sz w:val="20"/>
          <w:szCs w:val="18"/>
          <w:lang w:eastAsia="zh-CN"/>
        </w:rPr>
        <w:t>Zasady ustalania oceny śródrocznej i rocznej, końcowej.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1. W klasach VII-VIII przy formułowaniu oceny śródrocznej, rocznej i końcowej brane są pod uwagę uzyskane przez ucznia wyniki z: pisemnych prac klasowych, kartkówek, ćwiczeń praktycznych, prac domowych, odpowiedzi ustnych, aktywności i prac dodatkowych.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Uczeń, który opuścił więcej niż 50% zajęć nie może być klasyfikowany z przedmiotu.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Kryteria wymagań na poszczególne oceny w klasach VII – VIII wynikające ze Statutu Szkoły</w:t>
      </w:r>
    </w:p>
    <w:p w:rsidR="00F85067" w:rsidRPr="00F85067" w:rsidRDefault="00F85067" w:rsidP="00F850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Warunki, jakie musi spełnić uczeń, aby uzyskać następujące stopnie:</w:t>
      </w:r>
    </w:p>
    <w:tbl>
      <w:tblPr>
        <w:tblW w:w="15735" w:type="dxa"/>
        <w:tblInd w:w="30" w:type="dxa"/>
        <w:tblLayout w:type="fixed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14459"/>
        <w:gridCol w:w="1276"/>
      </w:tblGrid>
      <w:tr w:rsidR="00F85067" w:rsidRPr="00F85067" w:rsidTr="00B61594">
        <w:trPr>
          <w:trHeight w:val="479"/>
        </w:trPr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keepNext/>
              <w:keepLines/>
              <w:suppressAutoHyphens/>
              <w:spacing w:before="200" w:after="0" w:line="240" w:lineRule="auto"/>
              <w:jc w:val="center"/>
              <w:outlineLvl w:val="5"/>
              <w:rPr>
                <w:rFonts w:ascii="Calibri Light" w:eastAsia="SimSun" w:hAnsi="Calibri Light" w:cs="Mangal"/>
                <w:i/>
                <w:iCs/>
                <w:color w:val="1F3763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SimSun" w:hAnsi="Times New Roman" w:cs="Times New Roman"/>
                <w:i/>
                <w:iCs/>
                <w:color w:val="00000A"/>
                <w:kern w:val="1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 xml:space="preserve">Poziom </w:t>
            </w: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br/>
              <w:t>w ocenach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Wyczerpujące opanowanie całego zestawu wymagań wynikających z podstawy programowej kształcenia ogólnego i wymagań edukacyjnych wynikających z realizowanych               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6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Wyczerpujące opanowanie całego zestawu wymagań wynikających z podstawy programowej kształcenia ogólnego i wymagania edukacyjne wynikające z realizowanych            w szkole programów nauczania; wiadomości powiązane ze sobą w logiczny układ; właściwe rozumienie uogólnień i związków między nimi oraz wyjaśnianie zjawisk, umiejętne wykorzystywanie wiadomości w teorii i praktyce bez ingerencji nauczyciela; poprawny język i styl.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5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wyjaśnienie zjawisk z pomocą nauczyciela, stosowanie wiedzy  w sytuacjach teoretycznych i praktycznych, poprawność językowa, podstawowe pojęcia i prawa.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4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Zakres wymagań wynikających z podstawy programowej kształcenia ogólnego i wymagania edukacyjne wynikające z realizowanych w szkole programów nauczania ograniczony do treści podstawowych z danego przedmiotu; wiadomości podstawowe połączone związkami logicznymi; dość poprawne rozumienie podstawowych uogólnień oraz wyjaśnianie ważniejszych zjawisk z pomocą nauczyciela, stosowanie wiadomości dla celów praktycznych i teoretycznych przy pomocy nauczyciela, niewielkie i nieliczne błędy, wiadomości przekazywane w języku zbliżonym do potocznego, mała kondensacja wypowiedzi.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3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Częściowe opanowanie podstawowych wymagań wynikających z podstawy programowej kształcenia ogólnego i wymagania edukacyjne wynikające z realizowanych w szkole programów nauczania; wiadomości luźno zestawione, ograniczona umiejętność stosowania wiedzy nawet przy pomocy nauczyciela; liczne błędy, nieporadny styl, trudności                w wysławianiu.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Rażący brak wymagań wynikających z podstawy programowej kształcenia ogólnego i wymagania edukacyjne wynikające z realizowanych w szkole programów nauczania                   i więzi logicznej między wiadomościami; zupełny brak rozumienia uogólnień oraz kompletna nieumiejętność wyjaśniania zjawisk; zupełny brak umiejętności stosowania wiedzy; bardzo liczne i poważne błędy, rażąco nieporadny styl, duże trudności w wypowiadaniu się.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1</w:t>
            </w:r>
          </w:p>
        </w:tc>
      </w:tr>
    </w:tbl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zh-CN"/>
        </w:rPr>
      </w:pPr>
    </w:p>
    <w:p w:rsidR="00F85067" w:rsidRPr="00F85067" w:rsidRDefault="00F85067" w:rsidP="00F850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Warunki, jakie musi spełnić uczeń z dysfunkcjami, aby uzyskać następujące stopnie:</w:t>
      </w:r>
    </w:p>
    <w:tbl>
      <w:tblPr>
        <w:tblW w:w="15735" w:type="dxa"/>
        <w:tblInd w:w="30" w:type="dxa"/>
        <w:tblLayout w:type="fixed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14459"/>
        <w:gridCol w:w="1276"/>
      </w:tblGrid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keepNext/>
              <w:keepLines/>
              <w:suppressAutoHyphens/>
              <w:spacing w:before="200" w:after="0" w:line="240" w:lineRule="auto"/>
              <w:jc w:val="center"/>
              <w:outlineLvl w:val="5"/>
              <w:rPr>
                <w:rFonts w:ascii="Calibri Light" w:eastAsia="SimSun" w:hAnsi="Calibri Light" w:cs="Mangal"/>
                <w:i/>
                <w:iCs/>
                <w:color w:val="1F3763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SimSun" w:hAnsi="Times New Roman" w:cs="Times New Roman"/>
                <w:bCs/>
                <w:i/>
                <w:iCs/>
                <w:color w:val="00000A"/>
                <w:kern w:val="1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 xml:space="preserve">Poziom </w:t>
            </w: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br/>
              <w:t>w ocenach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Zauważalne zainteresowanie przedmiotem, duże przyswojenie wiadomości z zakresu wymagań wynikających z podstawy programowej kształcenia ogólnego i wymagania edukacyjne wynikające z realizowanych 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6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Podstawowe przyswojenie wiadomości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, uzupełnianych samodzielnie dobranymi lub wskazanymi przez nauczyciela ćwiczeniami na temat stanowiący przedmiot nauczania; aktywny udział w lekcjach i dyskusjach związanych z prezentowanymi tematami, samodzielne i staranne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5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Zadowalające  przyswojenie wiadomości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                              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; skupiony udział w lekcjach, gotowość i zdolność zabierania głosu w dyskusjach, pracy w grupie, ewentualnie po zachęcie                 ze strony nauczyciela, staranne wykonywanie ćwiczeń obligatoryjnych i zaangażowanie  w twórczość swobodną.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4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Średnie opanowanie materiału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 (luki  w wiadomościach o charakterze szczegółowym), po zachęcie ze strony nauczyciela; poprawne wykonywanie ćwiczeń obligatoryjnych, zaangażowanie w twórczości swobodnej.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3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Spore luki w wiadomościach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, z szansą ich wypełnienia (ewentualnie przy pomocy nauczyciela). Bierność podczas zajęć. Zgodne z postawionym tematem, ale niestaranne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2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Luki w wiadomościach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, trudne do uzupełnienia (notoryczne nieprzygotowywanie się do lekcji). Bierność w zajęciach lekcyjnych. Brak zainteresowania przedmiotem. Niechlujne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1</w:t>
            </w:r>
          </w:p>
        </w:tc>
      </w:tr>
    </w:tbl>
    <w:p w:rsidR="00F85067" w:rsidRPr="00F85067" w:rsidRDefault="00F85067" w:rsidP="00F85067">
      <w:pPr>
        <w:widowControl w:val="0"/>
        <w:tabs>
          <w:tab w:val="left" w:pos="283"/>
        </w:tabs>
        <w:suppressAutoHyphens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zh-CN"/>
        </w:rPr>
        <w:t xml:space="preserve">Szczegółowe 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zh-CN"/>
        </w:rPr>
        <w:t>wymagania z przyrody dla klasy 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835"/>
        <w:gridCol w:w="2835"/>
      </w:tblGrid>
      <w:tr w:rsidR="00F85067" w:rsidRPr="00F85067" w:rsidTr="00B61594">
        <w:trPr>
          <w:tblHeader/>
        </w:trPr>
        <w:tc>
          <w:tcPr>
            <w:tcW w:w="2977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konieczne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dopuszczająca).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podstawowe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dostateczna).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rozszerzające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dobra).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dopełniające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bardzo dobra).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wykraczające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celująca).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1. Poznajemy warsztat przyrodnika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I.1, I.2, I.3, I.4, I.5, I.6, II.1, II.2, VI.1, VI.2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składniki przyrody nieożywionej i ożywionej (A); podaje trzy przykłady wytworów działalności człowieka (A); wymienia zmysły człowieka (A); wymienia źródła informacji o przyrodzie (A); wyjaśnia, czym jest obserwacja, a czym doświadczenie (B); podaje nazwy przyrządów służących do prowadzenia obserwacji w terenie (A); podaje nazwy głównych kierunków geograficznych (A); odszukuje na planie lub mapie  wskazany obiekt (D)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4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opisuje rolę poszczególnych zmysłów w poznawaniu świata (B); przyporządkowuje przyrząd do obserwowanego obiektu 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4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(C); wyjaśnia, co to jest widnokrąg (B); wyznacza kierunki geograficzne za pomocą kompasu  rysuje różę głównych i pośrednich kierunków geograficznych (B); rozpoznaje obiekty w terenie przedstawione na planie i opisuje je za pomocą znaków kartograficznych (C); określa położenie innych obiektów na mapie w stosunku do podanego obiektu (C); oblicza wymiary biurka w skali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48" w:hanging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: 10 (C);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cechy ożywionych składników przyrody (A); wyjaśnia znaczenie obserwacji w poznawaniu przyrody (B); opisuje etapy doświadczenia (A); podpisuje na schemacie poszczególne części mikroskopu (C); opisuje sposób wyznaczania kierunku geograficznego za pomocą gnomonu (C); opisuje budowę kompasu (A); wyjaśnia zasadę tworzenia nazw kierunków pośrednich (B); oblicza rzeczywiste wymiary przedmiotu przedstawionego w różnych skalach (D); wyjaśnia, na czym polega orientowanie mapy (B)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planuje obserwację dowolnego obiektu lub organizmu w terenie (D); określa przeznaczenie poszczególnych części mikroskopu (C); opisuje sposób przygotowania obiektu do obserwacji mikroskopowej (B); porównuje sposoby wyznaczania kierunków geograficznych za pomocą kompasu i gnomonu (C)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wyjaśnia, w jaki sposób zmiana jednego składnika przyrody może wpłynąć na pozostałe wybrane składniki(B); planuje i prowadzi doświadczenie (D); wyjaśnia, dlaczego do niektórych doświadczeń należy używać dwóch zestawów (D); wymienia nazwy przyrządów służących do prowadzenia obserwacji (odległych obiektów, głębin) (B);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sposób wyznaczania kierunku północnego za pomocą Gwiazdy Polarnej oraz innych obiektów w otoczeniu (B)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2. Poznajemy pogodę i inne zjawiska przyrodnicze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II.9, II.10, II.11, III.1, III.2, III.3, III.4, III.5, III.6, V.3 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wymienia stany skupienia, w których występują substancje (A); 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podaje przykłady ciał plastycznych, kruchych i sprężystych  w swoim otoczeniu (C); podaje przykłady występowania wody w różnych stanach skupienia (B); odczytuje wskazania termometru (C); podaje nazwy przemian stanów skupienia wody (B); wymienia składniki pogody (A);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rozpoznaje rodzaje opadów (C); wymienia przyrządy służące do obserwacji meteorologicznych (A); odczytuje symbole umieszczone na mapie pogody (C); wyjaśnia pojęcia: wschód Słońca, górowanie, zachód Słońca (B); wymienia daty rozpoczęcia kalendarzowych pór roku (A); podaje przykłady zmian zachodzących w przyrodzie ożywionej w poszczególnych porach roku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podaje przykłady ciał stałych, cieczy i gazów (C);wyjaśnia zasadę działania termometru cieczowego  (B); zapisuje temperaturę dodatnią i ujemną (C); opisuje, w jakich warunkach zachodzą topnienie, krzepnięcie parowanie i skraplanie (A); wyjaśnia pojęcia: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pogoda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upał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przymrozek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mróz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podaje nazwy osadów atmosferycznych (B); opisuje pozorną wędrówkę Słońca nad widnokręgiem, uwzględniając zmiany długości cienia (B); wyjaśnia pojęcia: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równonoc jesienna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równonoc wiosenna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przesilenie letnie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przesilenie zimowe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opisuje cechy pogody w poszczególnych porach roku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wyjaśnia, popierając przykładami, na czym polega zjawisko rozszerzalności cieplnej (B); wymienia czynniki wpływające na szybkość parowania (A); opisuje sposób powstawania chmur (B); wyjaśnia, czym jest ciśnienie atmosferyczne (B); wyjaśnia, jak powstaje wiatr (B); określa aktualne zachmurzenie (C); i przyporządkowuje trzech przyrządy do rodzajów obserwacji meteorologicznych (C); opisuje zmiany temperatury powietrza w ciągu dnia w zależności od wysokości Słońca nad widnokręgiem  (B); opisuje zmiany w pozornej wędrówce Słońca nad widnokręgiem w poszczególnych porach roku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klasyfikuje ciała stałe ze względu na właściwości (B); porównuje właściwości fizyczne ciał stałych, cieczy i gazów (C); 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podpisuje na mapie  kierunek wiatru (C); wykazuje związek pomiędzy porą roku a występowaniem określonego rodzaju opadów i osadów (D); opisuje zmiany długości cienia w ciągu dnia (B); porównuje wysokość Słońca nad widnokręgiem w południe oraz długość cienia w poszczególnych porach roku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obieg wody w 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3. Poznajemy świat organizmów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I.4, IV.1, VI.6, VI.1, VI.7, VI.9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opisuje trzy wybrane czynności życiowe organizmów (B); wyjaśnia pojęcia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organizm jednokomórkowy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organizm wielokomórkowy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wyjaśnia pojęcia: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organizm samożywny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organizm cudzożywny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wymienia, na podstawie ilustracji, charakterystyczne cechy drapieżników (B); układa łańcuch pokarmowy z podanych organizmów (C); wymienia korzyści płynące z uprawy roślin w domu i w ogrodzie (A); podaje przykłady zwierząt hodowanych przez człowieka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czynności życiowe organizmów (A); podaje nazwy królestw organizmów (A); podaje przykłady organizmów roślinożernych i mięsożernych (B); wyjaśnia, na czym polega wszystkożerność (B); wyjaśnia, czym są zależności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pokarmowe (B); podaje nazwy ogniw łańcucha pokarmowego (A); podaje przykłady dzikich zwierząt żyjących w mieście (A)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hierarchiczną budowę organizmów wielokomórkowych (B); charakteryzuje czynności życiowe organizmów (C); opisuje cechy przedstawicieli poszczególnych królestw organizmów (B); przyporządkowuje podane organizmy do grup troficznych (samożywne, cudzożywne) (B); wymienia cechy roślinożerców (B); wymienia przedstawicieli pasożytów (B); wyjaśnia, co to jest sieć pokarmowa (B); wyjaśnia, jakie znaczenie ma znajomość wymagań życiowych uprawianych roślin (B); wyjaśnia, dlaczego nie wszystkie zwierzęta możemy hodować w domu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sposób wytwarzania pokarmu przez rośliny (B); określa rolę, jaką odgrywają w przyrodzie zwierzęta odżywiające się szczątkami glebowymi (C); wyjaśnia, na czym polega pasożytnictwo (B); opisuje szkodliwość zwierząt zamieszkujących nasze domy (przykłady)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uzasadnia potrzebę klasyfikacji organizmów (C); charakteryzuje wirusy (C); podaje przykłady pasożytnictwa w świecie roślin, grzybów, bakterii i </w:t>
            </w:r>
            <w:proofErr w:type="spellStart"/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protistów</w:t>
            </w:r>
            <w:proofErr w:type="spellEnd"/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podaje przykłady obrony przed wrogami w świecie roślin i zwierząt (C); wymienia nazwy kilku roślin leczniczych uprawianych w domu lub w ogrodzie (B)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4. Odkrywamy tajemnice ciała człowieka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IV.1, IV.2, IV.3, IV.4, IV.5, IV.6, V.10 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składniki pokarmowe (A); opisuje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znaczenie wody dla organizmu (B); wyjaśnia, dlaczego należy dokładnie żuć pokarm (B); uzasadnia konieczność mycia rąk przed każdym posiłkiem (C); podpisuje na schemacie elementy szkieletu oraz narządy układów: pokarmowego, krwionośnego, oddechowego, nerwowego, ruchu i rozrodczego (C); wymienia zasady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higieny poznanych układów (A); na rysunku powskazuje narządy zmysłów (C); rozpoznaje na ilustracji komórki rozrodcze: męską i żeńską (C); 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zapłodnienie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podaje przykłady zmian w organizmie świadczących o rozpoczęciu okresu dojrzewania (A); podaje przykłady zmian w funkcjonowaniu skóry w okresie dojrzewania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podaje przykłady produktów spożywczych bogatych w białka, cukry, tłuszcze, witaminy (B); opisuje rolę poszczególnych układów(B);  wymienia trzy funkcje szkieletu (A); opisuje rolę poszczególnych narządów zmysłów (B) 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ciąża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wymienia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zmiany fizyczne zachodzące w okresie dojrzewania u dziewcząt i chłopców (B); omawia zasady higieny, których należy przestrzegać w okresie dojrzewania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opisuje rolę składników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pokarmowych w organizmie (B); 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trawienie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(B); opisuje drogę pokarmu w organizmie (B); proponuje zestaw prostych ćwiczeń poprawiających funkcjonowanie układu krwionośnego (D); opisuje budowę poszczególnych narządów układu oddechowego, pokarmowego,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krwionośnego, rozrodczego, nerwowego oraz układu ruchu (B); rozróżnia rodzaje połączeń kości (C); podaje nazwy największych stawów występujących w organizmie człowieka (A); wskazuje na planszy elementy budowy oka i ucha (C); opisuje zmiany psychiczne zachodzące w okresie dojrzewania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230"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wyjaśnia rolę enzymów trawiennych (B); wskazuje narządy, w których zachodzi mechaniczne i chemiczne przekształcanie pokarmu (B); wyjaśnia, na czym polega współdziałanie układów: pokarmowego, oddechowego i krwionośnego (C); opisuje wymianę gazową zachodzącą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w płucach (B); wymienia zadania mózgu (B); wyjaśnia, w jaki sposób układ nerwowy odbiera informacje z otoczenia (B); uzasadnia, że układ nerwowy koordynuje pracę wszystkich narządów zmysłów (D); opisuje rozwój nowego organizmu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Dział 5. Odkrywamy tajemnice zdrowia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V.1, V.2, V.4, V.5, V.6, V.7, V.8, V.9, V.10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zasady zdrowego stylu życia (A); wyjaśnia, dlaczego ważna jest czystość rąk (B);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drogi wnikania do organizmu człowieka drobnoustrojów chorobotwórczych (A); wymienia dwie zasady bezpieczeństwa podczas zabaw na świeżym powietrzu (A); wymienia numery telefonów alarmowych (A); wymienia zasady, których przestrzeganie pozwoli uniknąć chorób zakaźnych (B); podaje przykłady zjawisk pogodowych, które mogą stanowić zagrożenie (B); określa sposób postępowania po użądleniu (A); podaje przykłady środków czystości, które stwarzają zagrożenie dla zdrowia (A); podaje przynajmniej dwa przykłady negatywnego wpływu dymu tytoniowego i alkoholu na organizm człowieka (B); wyjaśnia, czym jest asertywność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podaje zasady prawidłowego odżywiania (A); wyjaśnia, dlaczego należy dbać o higienę skóry (B); podaje przykłady wypoczynku czynnego i biernego (B); wymienia przyczyny chorób zakaźnych (A); opisuje przyczyny zatruć (B); opisuje zasady postępowania w czasie burzy (B); podaje przykłady trujących roślin hodowanych w domu (A); opisuje zasady udzielania pierwszej pomocy w przypadku skaleczeń i otarć (C); podaje przykłady substancji, które mogą uzależniać (B); podaje przykłady sytuacji, w których należy zachować się asertywnie (C); prezentuje właściwe zachowanie asertywne w wybranej sytuacji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 rolę aktywności fizycznej w zachowaniu zdrowia (B); opisuje sposób pielęgnacji skóry ze szczególnym uwzględnieniem okresu dojrzewania (C); wyjaśnia, na czym polega higiena jamy ustnej (B);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wyjaśnia, czym są szczepionki (B); wymienia objawy zatruć pokarmowych ze szczególnym uwzględnieniem zatruć grzybami (B); uzasadnia celowość umieszczania symboli na opakowaniach substancji niebezpiecznych (C); wyjaśnia, na czym polega palenie bierne (B); wymienia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skutki przyjmowania narkotyków (B); uzasadnia konieczność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zachowań</w:t>
            </w:r>
            <w:proofErr w:type="spellEnd"/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asertywnych (D)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wyjaśnia, czym jest zdrowy styl życia (B); opisuje skutki niewłaściwego odżywiania się (B); opisuje skutki niedoboru i nadmiernego spożycia poszczególnych składników pokarmowych (B); wyjaśnia,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 czym polega higiena osobista (B); opisuje objawy wybranych chorób zakaźnych (B); charakteryzuje pasożyty wewnętrzne człowieka (C); wymienia drobnoustroje mogące wnikać do organizmu przez uszkodzoną skórę (B); opisuje sposób postępowania po ukąszeniu przez żmiję (B); opisuje zasady postępowania w przypadku oparzeń (C); podaje przykłady dziko rosnących roślin trujących (D); wyjaśnia, czym jest uzależnienie (B); 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 istotę działania szczepionek (B); wyjaśnia, dlaczego należy rozsądnie korzystać z kąpieli słonecznych i solariów (B); wymienia sposoby pomocy osobom uzależnionym (B); podaje przykłady profilaktyki chorób nowotworowych (B)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6. Poznajemy krajobraz najbliższej okolicy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II.3, II.4, II.5, II.6, II.7, II.8, VI.1, VI.2, VI.3, VI.4, VI.5, VII.1, VII.2, VII.3, VII.4, VII.5, VII.6, VII.7, VII.8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krajobraz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wymienia składniki, które należy uwzględnić, opisując krajobraz (A);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wymienia nazwy krajobrazów kulturowych (A); rozpoznaje na ilustracji wzniesienia i zagłębienia (C); wymienia nazwy 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wyjaśnia, do czego odnoszą się nazwy krajobrazów (B); podpisuje na rysunku elementy wzniesienia (C); podaje po jednym przykładzie skał należących do poszczególnych grup (B); wyjaśnia, czym jest próchnica (B);wyjaśnia pojęcia: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słodkie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słone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wymienia rodzaje wód powierzchniowych (A); 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rozpoznaje na zdjęciach rodzaje krajobrazów (C);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cechy poszczególnych krajobrazów kulturowych (B); opisuje wklęsłe formy terenu (B); opisuje budowę skał litych, zwięzłych i luźnych (C); na podstawie ilustracji rozróżnia rodzaje wód stojących i płynących (C);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opisuje zmiany w krajobrazie najbliższej okolicy wynikające z rozwoju rolnictwa lub związane z rozwojem przemysłu (C); wyjaśnia cel ochrony przyrody (B); wyjaśnia czym są rezerwaty przyrody (B)wyjaśnia różnice między ochroną ścisłą a ochroną czynną (B) 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klasyfikuje wzniesienia na podstawie ich wysokości (A); podpisuje na rysunku elementy doliny (B); opisuje proces powstawania i rolę gleby (B); opisuje, jak powstają bagna (B); charakteryzuje rodzaje wód płynących (B); podaje przykłady 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wymienia nazwy: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najdłuższej rzeki, największego jeziora, największej głębi oceanicznej (A); podaje przykłady pozytywnego i negatywnego wpływu rzek na życie i gospodarkę człowieka (B); wyjaśnia, w jakich warunkach powstają lodowce (B); podaje przykłady występowania lodowców na Ziemi (B) 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7. Odkrywamy tajemnice życia w wodzie i na lądzie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VI.5, VI.7, VI.11, VI.8, VI.7, VI.6, VI.13, VI.10 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wymienia przystosowania ryb do życia w wodzie (A); opisuje schemat rzeki, wymieniając: źródło, bieg górny, środkowy, dolny, ujście (C); podpisuje, np. na schematycznym rysunku, strefy życia w jeziorze (C); podaje przykłady organizmów żyjących w poszczególnych strefach jeziora (B); wymienia czynniki warunkujące życie na lądzie (A); opisuje przystosowania zwierząt do zmian temperatury (C); wpisuje na schemacie warstwy lasu (C); przyporządkowuje po dwa gatunki organizmów do poszczególnych warstw lasu (C); opisuje zasady zachowania się w lesie (B); rozpoznaje na ilustracji dwa drzewa iglaste i dwa drzewa liściaste (C); wyjaśnia znaczenie łąki dla ludzi (B); wyjaśnia, dlaczego nie wolno wypalać traw (B); podaje nazwy zbóż uprawianych na polach (A); podaje przykłady warzyw uprawianych na polach (A); wymienia dwa szkodniki upraw polowych (A); 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opisuje, popierając przykładami, przystosowania zwierząt do życia w wodzie (C); opisuje, popierając przykładami, przystosowania roślin do ruchu wody (C); podaje nazwy organizmów żyjących w biegu górnym, środkowym i dolnym rzeki (B) podaje przykłady roślin strefy przybrzeżnej jeziora (A);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wskazuje przystosowania roślin do ochrony przed niekorzystną (zbyt niską lub zbyt wysoką) temperaturą (C); wymienia nazwy przykładowych organizmów żyjących w poszczególnych warstwach lasu (B); porównuje wygląd igieł sosny i świerka (C); wymienia cechy łąki (B); wymienia zwierzęta mieszkające na łące i żerujące na niej (A); opisuje sposoby wykorzystywania roślin zbożowych (B); uzupełnia brakujące ogniwa w łańcuchach pokarmowych organizmów żyjących na polu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cechy, którymi różnią się poszczególne odcinki rzeki (B); opisuje przystosowania organizmów żyjących w biegu górnym, środkowym i dolnym rzeki (C); charakteryzuje przystosowania roślinności strefy przybrzeżnej jeziora (B); charakteryzuje przystosowania ptaków i ssaków do życia w strefie przybrzeżnej (C); charakteryzuje przystosowania roślin i zwierząt zabezpieczające przed utratą wody (C); opisuje sposoby wymiany gazowej u zwierząt lądowych (C); opisuje wymagania środowiskowe wybranych gatunków zwierząt żyjących w poszczególnych warstwach lasu (C); porównuje drzewa liściaste z iglastymi (C); rozpoznaje rosnące w Polsce rośliny iglaste i pospolite drzewa liściaste (B) rozpoznaje pięć gatunków roślin występujących na łące (C); przedstawia, w formie łańcucha pokarmowego, proste zależności pokarmowe między poznanymi organizmami żyjącymi na łące (C);wyjaśnia, czym różnią się zboża ozime i jare (B); wymienia sprzymierzeńców człowieka w walce ze szkodnikami upraw polowych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porównuje świat roślin i zwierząt w górnym, środkowym i dolnym biegu rzeki (C); 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plankton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układa z poznanych organizmów łańcuch pokarmowy występujący w jeziorze (C); charakteryzuje wymianę gazową u roślin (C); opisuje przystosowania roślin do wykorzystania światła (B); charakteryzuje poszczególne warstwy lasu, uwzględniając czynniki abiotyczne oraz rośliny i zwierzęta żyjące w tych warstwach (D); 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podaje przykłady drzew rosnących w lasach liściastych, iglastych i mieszanych (B); przyporządkowuje nazwy gatunków roślin do charakterystycznych barw łąki (C); uzasadnia, że łąka jest środowiskiem życia wielu zwierząt (C); przykłady innych upraw niż zboża, warzywa, drzewa i krzewy owocowe, wskazując sposoby ich wykorzystywania (B); przedstawia zależności występujące na polu w formie co najmniej dwóch łańcuchów pokarmowych (C)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139" w:hanging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opisuje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przystosowania dwóch–trzech gatunków zwierząt lub roślin do życia w ekstremalnych warunkach lądowych (C); charakteryzuje bory, grądy, łęgi i buczyny (C); wyjaśnia, czym jest walka biologiczna (B); wymienia korzyści i zagrożenia wynikające ze stosowania chemicznych środków zwalczających szkodniki (B)</w:t>
            </w:r>
          </w:p>
        </w:tc>
      </w:tr>
    </w:tbl>
    <w:p w:rsidR="00F85067" w:rsidRPr="00F85067" w:rsidRDefault="00F85067" w:rsidP="00F85067">
      <w:pPr>
        <w:widowControl w:val="0"/>
        <w:tabs>
          <w:tab w:val="left" w:pos="283"/>
        </w:tabs>
        <w:suppressAutoHyphens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zh-CN"/>
        </w:rPr>
        <w:t>Szczegółowe wymagania z przyrody dla klasy 6</w:t>
      </w:r>
      <w:bookmarkStart w:id="1" w:name="_GoBack"/>
      <w:bookmarkEnd w:id="1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28"/>
        <w:gridCol w:w="2829"/>
        <w:gridCol w:w="2829"/>
        <w:gridCol w:w="2829"/>
        <w:gridCol w:w="2839"/>
      </w:tblGrid>
      <w:tr w:rsidR="00F85067" w:rsidRPr="00F85067" w:rsidTr="00B61594">
        <w:trPr>
          <w:tblHeader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Wymagania konieczne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(ocena dopuszczająca).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x-none"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Wymagania podstawowe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(ocena dostateczna).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Wymagania rozszerzające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(ocena dobra).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x-none"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Wymagania dopełniające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(ocena bardzo dobra).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Wymagania wykraczające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(ocena celująca).</w:t>
            </w:r>
          </w:p>
          <w:p w:rsidR="00F85067" w:rsidRPr="00F85067" w:rsidRDefault="00F85067" w:rsidP="00F85067">
            <w:pPr>
              <w:suppressAutoHyphens/>
              <w:spacing w:after="0" w:line="280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Uczeń:</w:t>
            </w:r>
          </w:p>
        </w:tc>
      </w:tr>
      <w:tr w:rsidR="00F85067" w:rsidRPr="00F85067" w:rsidTr="00B61594">
        <w:tc>
          <w:tcPr>
            <w:tcW w:w="1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Dział 1. Odkrywamy tajemnice naszej planety</w:t>
            </w:r>
          </w:p>
        </w:tc>
      </w:tr>
      <w:tr w:rsidR="00F85067" w:rsidRPr="00F85067" w:rsidTr="00B6159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rozpoznaje na ilustracji twórcę teorii heliocentrycznej; podpisuje przedstawione na ilustracji ciała niebieskie (gwiazda, planeta, księżyc); rozpoznaje na ilustracji Ziemię i Księżyc; opisuje kształt Ziemi; podaje przykłady ciał przyciąganych przez magnes i tych, których magnes nie przyciąga;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podpisuje na rysunku globusa północny i południowy biegun geograficzny, półkule: wschodnią, zachodnią, północną i południową wyjaśnia, dlaczego na Ziemi następują po sobie dzień i noc; podaje, ile czasu trwa obieg Ziemi dookoła Słońca; wymienia daty rozpoczęcia kalendarzowych pór roku; podpisuje na rysunkach zwrotniki Raka i Koziorożca, równik i koła podbiegunowe; wymienia nazwy wszystkich ,kontynentów i trzech oceanów na kuli ziemskiej; opisuje odkrycie Krzysztofa Kolumba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odróżnia gwiazdy od innych ciał niebieskich; wymienia rodzaje ciał niebieskich; podpisuje bieguny magnesów przyciągających się i odpychających się; rysuje linie sił pola magnetycznego; podpisuje na rysunku schematycznym: południki, południk zerowy i południk 180</w:t>
            </w:r>
            <w:r w:rsidRPr="00F85067">
              <w:rPr>
                <w:rFonts w:ascii="Arial" w:eastAsia="Calibri" w:hAnsi="Arial" w:cs="Arial"/>
                <w:sz w:val="20"/>
                <w:szCs w:val="20"/>
                <w:lang w:eastAsia="ar-SA"/>
              </w:rPr>
              <w:t>̊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, r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ó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wnole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ż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niki, r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ó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wnik; zaznacza na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mapie punkty le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żą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ce na tym samym po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ł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udniku lub r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ó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wnole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ż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niku; zaznacza na rysunku schematycznym kierunek ruchu obrotowego Ziemi; podpisuje na rysunku mapy 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ś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wiata strefy o</w:t>
            </w:r>
            <w:r w:rsidRPr="00F85067"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ś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wietlenia Ziemi; wymienia nazwy oceanów; zaznacza na mapie trasę wyprawy morskiej Ferdynanda Magellana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omawia najważniejsze założenia teorii heliocentrycznej; wymienia w kolejności planety Układu Słonecznego; rozpoznaje ciała niebieskie na podstawie opisu; zaznacza na rysunki oś ziemską; wyjaśnia znaczenie terminów: bieguny jednoimienne, bieguny różnoimienne; opisuje zasadę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działania kompasu; wymienia czynniki zakłócające działanie kompasu; wyjaśnia znaczenie pojęć: siatka geograficzna, siatka kartograficzna, południki, równoleżniki, równik; wymienia skutki nachylenia osi ziemskiej; zaznacza na rysunku oświetlenie Ziemi w dniach tzw. przesileń; opisuje rolę oceanu jako magazynu żywności i źródła surowców mineralnych; wymienia przyczyny wielkich odkryć geograficznych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wymienia, popierając przykładami, typy planet; wyjaśnia znaczenie terminów: pole magnetyczne, linie sił pola magnetycznego; opisuje zależność między położeniem ziemskich biegunów geograficznych i magnetycznych; opisuje różnice między południkami a równoleżnikami; odszukuje punkt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na mapie mając dane jego współrzędne geograficzne wyjaśnia, dlaczego na Ziemi istnieją różnice czasu; wyjaśnia, dlaczego na obszarach podbiegunowych trwa noc polarna i dzień polarny; opisuje wpływ zmian oświetlenia Ziemi przez Słońce na warunki życia organizmów; opisuje poznane kontynenty; zaznacza na mapie portugalską drogę wschodnią i zachodni szlak hiszpański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wyjaśnia, dlaczego Ziemia jest wielkim magnesem, wykorzystując wiadomości na temat budowy jej wnętrza; wyjaśnia pojęcia: długość geograficzna, szerokość geograficzna; określa położenie geograficzne dowolnego punktu na mapie; spośród dwóch wybranych miast wskazuje miasto, w którym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Słońce wzejdzie lub zajdzie wcześniej</w:t>
            </w:r>
          </w:p>
        </w:tc>
      </w:tr>
      <w:tr w:rsidR="00F85067" w:rsidRPr="00F85067" w:rsidTr="00B61594">
        <w:tc>
          <w:tcPr>
            <w:tcW w:w="1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lastRenderedPageBreak/>
              <w:t>Dział 2. Poznajemy zjawiska fizyczne</w:t>
            </w:r>
          </w:p>
        </w:tc>
      </w:tr>
      <w:tr w:rsidR="00F85067" w:rsidRPr="00F85067" w:rsidTr="00B6159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na podstawie rysunku toru rozpoznaje ruch prostoliniowy i krzywoliniowy; podaje przykłady występowania siły tarcia; wymienia czynniki, od których zależy wielkość siły oporu; podaje przykłady elektryzowania ciał; podaje przykłady odbiorników prądu; rysuje schemat prostego obwodu elektrycznego; wymienia zasady bezpiecznego i oszczędnego korzystania z energii elektrycznej; podaje przykłady sztucznych źródeł światła; podaje cechy obrazu zaobserwowanego przez </w:t>
            </w:r>
            <w:proofErr w:type="spellStart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>camerę</w:t>
            </w:r>
            <w:proofErr w:type="spellEnd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>obscurę</w:t>
            </w:r>
            <w:proofErr w:type="spellEnd"/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; rysuje schemat odbicia promieni świetlnych od powierzchni gładkiej; wyjaśnia, dlaczego należy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używać elementów odblaskowych (B); wymienia źródła dźwięku (A)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wyjaśnia, czym jest ruch ciał; charakteryzuje wielkości opisujące ruch: prędkość, drogę i czas; wyjaśnia pojęcie: siła oporu; opisuje wzajemne oddziaływanie ładunków o takich samych i różnych znakach; podaje przykłady źródeł prądu, przewodników i izolatorów elektrycznych; podaje przykłady naturalnych źródeł światła; rysuje odbicie promieni świetlnych od powierzchni chropowatej; wyjaśnia, kiedy obraz oglądany przez lupę jest obrazem powiększonym; wymienia cechy dźwięku porównuje prędkość rozchodzenia się dźwięku w różnych ośrodkach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wyjaśnia, czym jest układ odniesienia; wyjaśnia, na czym polega względność ruchu; oblicza prędkość poruszającego się ciała; wymienia sposoby zwiększania i zmniejszania siły tarcia; opisuje znaczenie sił oporu; wyjaśnia, czym jest siła elektryczna; wyjaśnia, popierając przykładami, pojęcia: przewodniki i izolatory; wymienia skutki przepływu prądu elektrycznego; wyjaśnia, czym jest promień świetlny; podaje przykłady wykorzystania </w:t>
            </w:r>
            <w:proofErr w:type="spellStart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>camery</w:t>
            </w:r>
            <w:proofErr w:type="spellEnd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>obscury</w:t>
            </w:r>
            <w:proofErr w:type="spellEnd"/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  podaje przykłady przyrządów, w których wykorzystano zjawisko odbicia światła; opisuje cechy dźwięku; opisuje wpływ hałasu na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organizm człowieka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oblicza drogę, czas, mając podane pozostałe wielkości opisujące ruch; wyjaśnia, od czego zależy siła tarcia; porównuje siły oporu powietrza i wody; wyjaśnia, czym są wyładowania elektryczne; wyjaśnia, czym jest prąd elektryczny; opisuje wpływ przepływającego prądu na igłę magnetyczne; opisuje sposób rozchodzenia się światła i dźwięku ; opisuje zasadę działania </w:t>
            </w:r>
            <w:proofErr w:type="spellStart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>camery</w:t>
            </w:r>
            <w:proofErr w:type="spellEnd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85067">
              <w:rPr>
                <w:rFonts w:ascii="Arial Narrow" w:eastAsia="Calibri" w:hAnsi="Arial Narrow" w:cs="Times New Roman"/>
                <w:i/>
                <w:sz w:val="20"/>
                <w:szCs w:val="20"/>
                <w:lang w:eastAsia="ar-SA"/>
              </w:rPr>
              <w:t>obscury</w:t>
            </w:r>
            <w:proofErr w:type="spellEnd"/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; wyjaśnia pojęcia: odbicie </w:t>
            </w:r>
            <w:proofErr w:type="spellStart"/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zwierciadla</w:t>
            </w:r>
            <w:proofErr w:type="spellEnd"/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, ognisko, ogniskowa; opisuje sposób powstawania obrazu w oku; porównuje prędkość światła i dźwięku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wykonuje obliczenia wymagające przeliczania jednostek prędkości; opisuje przystosowania budowy zewnętrznej zwierząt służące zmniejszaniu siły oporu ich ruchu; wyjaśnia, dlaczego przebywanie w samochodzie podczas burzy jest bezpieczne; opisuje zasadę działania bezpieczników; opisuje zjawisko zaćmienia Słońca; opisuje zjawiska echa, echolokacji </w:t>
            </w:r>
          </w:p>
        </w:tc>
      </w:tr>
      <w:tr w:rsidR="00F85067" w:rsidRPr="00F85067" w:rsidTr="00B61594">
        <w:tc>
          <w:tcPr>
            <w:tcW w:w="1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lastRenderedPageBreak/>
              <w:t>Dział 3. Odkrywamy tajemnice świata zwierząt</w:t>
            </w:r>
          </w:p>
        </w:tc>
      </w:tr>
      <w:tr w:rsidR="00F85067" w:rsidRPr="00F85067" w:rsidTr="00B6159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wymienia miejsca, w których żyją zwierzęta; podpisuje na ilustracji parzydełkowce, płazińce, nicienie, pierścienice, stawonogi (B); wymienia miejsca, w których żyją mięczaki; podpisuje na rysunku części ciała ryby; rozpoznaje na ilustracjach płazy oraz ryby morskie i słodkowodne; wymienia miejsca występowania gadów; przyporządkowuje pokazane na rysunkach gady do poszczególnych grup systematycznych; wymienia trzy cechy budowy ptaków świadczące o ich przystosowaniu do lotu; wymienia charakterystyczne cechy ptaków drapieżnych, rozpoznaje na ilustracjach wybrane gatunki ssaków żyjących w Polsce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przyporządkowuje poznane zwierzęta do kręgowców i bezkręgowców; opisuje budowę zewnętrzną tasiemca (B); wymienia wspólne cechy budowy różnych grup stawonogów; podpisuje na rysunku części ciała stawonogów i mięczaków; wymienia cechy budowy zewnętrznej ryb świadczące o ich przystosowaniu do życia w wodzie ; wymienia cechy budowy zewnętrznej płazów przystosowujące je do życia w dwóch środowiskach; rozpoznaje trzy gatunki gadów żyjące w Polsce; wymienia charakterystyczne cechy ptaków brodzących; opisuje przekształcenia kończyn ssaka w zależności od pełnionych przez nie funkcji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podaje przykłady zwierząt należących do kręgowców i bezkręgowców; opisuje pokrycie ciała stawonogów; porównuje budowę przedstawicieli poszczególnych grup stawonogów; rozpoznaje na ilustracjach przedstawicieli poszczególnych grup mięczaków; opisuje sposób oddychania ryb; wyjaśnia określenie: ryby dwuśrodowiskowe; wymienia cechy budowy gadów świadczące o ich przystosowaniu do życia na lądzie; wyjaśnia, popierając przykładami, pojęcia: gniazdownik, zagniazdownik; opisuje przystosowania ssaków do życia w różnych typach środowisk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wymienia charakterystyczne cechy kręgowców i bezkręgowców; porównuje postać polipa i meduzy; porównuje płazińce i nicienie; wskazuje różnice w budowie przedstawicieli poszczególnych grup mięczaków; opisuje sposób rozmnażania się ryb; dzieli płazy na bezogonowe i ogoniaste, podając ich charakterystyczne cechy: opisuje sposób rozmnażania się gadów; wyjaśnia, dlaczego ptaki mają bardzo dobrze rozwinięty układ oddechowy; porównuje budowę płazów i gadów; charakteryzuje poznane grupy ptaków; opisuje sposób rozmnażania się ssaków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x-none"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opisuje budowę komórki zwierzęcej; wyjaśnia, czym jest regeneracja ciała u pierścienic; opisuje rozwój owadów (motyla) (B); opisuje cechy przystosowujące ryby do życia w strefach głębinowych; wymienia trzy gatunki płazów żyjących na innych kontynentach; podaje przykłady wymarłych gadów żyjących w różnych środowiskach, opisuje, podając przykłady, na czym polega pasożytnictwo lęgowe wyjaśnia, dlaczego niektóre ssaki zaraz po urodzeniu są zdolne do samodzielnego funkcjonowania, a inne wymagają opieki matki</w:t>
            </w:r>
          </w:p>
        </w:tc>
      </w:tr>
      <w:tr w:rsidR="00F85067" w:rsidRPr="00F85067" w:rsidTr="00B61594">
        <w:tc>
          <w:tcPr>
            <w:tcW w:w="1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Dział 4. Poznajemy różnorodność krajobrazów Ziemi</w:t>
            </w:r>
          </w:p>
        </w:tc>
      </w:tr>
      <w:tr w:rsidR="00F85067" w:rsidRPr="00F85067" w:rsidTr="00B6159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wymienia składniki pogody; podpisuje na mapie przynajmniej trzy strefy klimatyczne Ziemi; wymienia dwie cechy klimatu strefy wilgotnych lasów równikowych; rozpoznaje na ilustracjach krajobrazy strefy: wilgotnych lasów równikowych, sawann, pustyń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gorących, śródziemnomorskiej, lasów mieszanych, stepów, tajgi, tundry, pustyń lodowych, gór wysokich; rozpoznaje na ilustracjach po trzy przykłady roślin i zwierząt występujących w omawianych strefach; podpisuje na mapie Saharę; wymienia pięć produktów otrzymywanych z roślin uprawianych w strefie śródziemnomorskiej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wyjaśnia pojęcia: pogoda, klimat; wymienia cechy klimatu: morskiego, kontynentalnego, górskiego; podpisuje na mapie przynajmniej trzy strefy krajobrazowe świata; podpisuje na mapie strefy: wilgotnych lasów równikowych, sawann, pustyń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gorących, śródziemnomorskiej, lasów mieszanych, stepów, tajgi, tundry, pustyń lodowych, gór wysokich; rozpoznaje wybrane zwierzęta wilgotnych lasów równikowych; odczytuje z wykresu klimatycznego informacje dotyczące przebiegu temperatury powietrza i opadów w omawianych strefach; opisuje przystosowania wybranych zwierząt do życia w omawianych strefach (B); rozpoznaje na ilustracjach pięć roślin uprawianych w strefie śródziemnomorskiej; wymienia po kolei piętra roślinne w Tatrach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określa, jakie czynniki wpływają na występowanie danego klimatu; wyjaśnia pojęcia: strefy klimatyczne, klimat astrefowy; opisuje wpływ działalności człowieka na zmiany krajobrazów Ziemi; podaje przykłady działań człowieka w strefie wilgotnych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lasów równikowych; opisuje roślinność sawanny oraz przystosowania roślinności pustyń i stepów wymienia charakterystyczne elementy krajobrazu pustynnego; opisuje cechy klimatu: śródziemnomorskiego, tundry, pustyń lodowych i wysokogórskiego; opisuje przystosowania drzew liściastych do zmian temperatury w ciągu roku i drzew iglastych do warunków klimatycznych tajgi; wyjaśnia pojęcia: step, pampa, preria; opisuje przystosowania ssaków do życia na obszarach polarnych; wymienia po kolei piętra roślinne w Alpach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opisuje cechy klimatu na podstawie informacji zawartych na wykresie klimatycznym; opisuje związek między oświetleniem Ziemi a występowaniem stref klimatycznych; opisuje strukturę wilgotnego lasu równikowego; opisuje zagrożenia wynikające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z działalności człowieka w strefie wilgotnych lasów równikowych; opisuje przystosowania roślin do życia w strefie sawann; opisuje rodzaje pustyń gorących, podając ich przykłady; opisuje cechy roślin tworzących makię śródziemnomorską; wyjaśnia pojęcie: roślinność twardolistna; porównuje strukturę lasu liściastego i wilgotnego lasu równikowego; podaje przykłady przekształcania stepów przez człowieka; porównuje Arktykę i Antarktydę; porównuje piętra roślinne Tatr i Alp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podaje przykłady gatunków endemicznych występujących w wybranych strefach krajobrazowych; opisuje sposób powstawania deszczy zenitalnych; opisuje życie i zajęcia mieszkańców poznanych stref ; przyporządkowuje podane gatunki roślin i zwierząt do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poszczególnych stref krajobrazowych </w:t>
            </w:r>
          </w:p>
        </w:tc>
      </w:tr>
      <w:tr w:rsidR="00F85067" w:rsidRPr="00F85067" w:rsidTr="00B61594">
        <w:tc>
          <w:tcPr>
            <w:tcW w:w="1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lastRenderedPageBreak/>
              <w:t>Dział 5. Poznajemy substancje i ich przemian</w:t>
            </w:r>
          </w:p>
        </w:tc>
      </w:tr>
      <w:tr w:rsidR="00F85067" w:rsidRPr="00F85067" w:rsidTr="00B6159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wymienia przykłady mieszanin; wymienia sposoby rozdzielania mieszanin niejednorodnych; podaje przykłady wykorzystania różnych sposobów rozdzielania mieszania w życiu codziennym; nazywa przemiany stanów skupienia substancji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wyjaśnia, podając przykłady, pojęcia: mieszanina niejednorodna i mieszanina jednorodna; wymienia czynniki przyspieszające proces rozpuszczania; do podanych mieszanin dobiera sposób ich rozdzielania; wyjaśnia różnice między rozpuszczaniem a topnieniem; podaje przykłady przemian nieodwracalnych zachodzących w najbliższym otoczeniu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x-none"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opisuje cechy mieszaniny; do poznanych sposobów rozdzielania mieszanin dobiera przykłady z życia codziennego; opisuje składniki roztworu; wyjaśnia, czym są stopy; wyjaśnia, na czym polega przemiana odwracalna i nieodwracalna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wyjaśnia, na czym polega rozpuszczanie; charakteryzuje powietrze jako jednorodną mieszaninę gazów; opisuje sposoby rozdzielania podanych mieszanin jednorodnych i niejednorodnych; opisuje spalanie jako przykład przemiany nieodwracalnej; porównuje procesy utleniania i spalania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wyjaśnia, dlaczego katastrofy tankowców stanowią zagrożenie dla organizmów morskich; opisuje sposób rozdzielenia składników naftowej podanej mieszaniny jednorodnej, której składnikami są ciecze</w:t>
            </w:r>
          </w:p>
        </w:tc>
      </w:tr>
      <w:tr w:rsidR="00F85067" w:rsidRPr="00F85067" w:rsidTr="00B61594">
        <w:tc>
          <w:tcPr>
            <w:tcW w:w="1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Dział 6. Odkrywamy, jak się zmienia Ziemia</w:t>
            </w:r>
          </w:p>
        </w:tc>
      </w:tr>
      <w:tr w:rsidR="00F85067" w:rsidRPr="00F85067" w:rsidTr="00B6159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wymienia przykłady zasobów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przyrody; wymienia dwa przykłady globalnych skutków zanieczyszczeń środowiska; wymienia nazwy gazów cieplarnianych; proponuje dwa sposoby ratowania ginących gatunków roślin i zwierząt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wyjaśnia pojęcia: zasoby przyrody,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dziura ozonowa; podaje po dwa przykłady zasobów odnawialnych i nieodnawialnych; wymienia przyczyny zanieczyszczeń środowiska; na podstawie schematu opisuje powstawanie efektu cieplarnianego; podaje przykłady negatywnego wpływu kwaśnych opadów na stan środowiska; podaje przykłady pamiątek z podróży (przedmiotów), których przywożenie jest zabronione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charakteryzuje wyczerpywalne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i niewyczerpywalne zasoby przyrody; wyjaśnia, dlaczego zanieczyszczenia powietrza należą do szczególnie niebezpiecznych; wymienia czynniki wpływające na wzrost ilości gazów cieplarnianych w atmosferze; podaje przykłady działań na rzecz ochrony przyrody prowadzonych przez organizacje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wyjaśnia, podając przykłady, czym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są odnawialne i nieodnawialne zasoby przyrody; opisuje rolę warstwy ozonowej; opisuje skutki wzrostu ilości gazów cieplarnianych dla środowiska przyrodniczego; podaje sposoby zapobiegania kwaśnym opadom; podaje przykłady zadań z zakresu ochrony przyrody wymagających międzynarodowej współpracy; podaje przykłady międzynarodowych konwencji na rzecz ochrony przyrody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067" w:rsidRPr="00F85067" w:rsidRDefault="00F85067" w:rsidP="00F85067">
            <w:pPr>
              <w:suppressAutoHyphens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 xml:space="preserve">podaje przykłady wpływu </w:t>
            </w:r>
            <w:r w:rsidRPr="00F85067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lastRenderedPageBreak/>
              <w:t>zanieczyszczeń środowiska na zdrowie i życie ludzi w Polsce i na świecie</w:t>
            </w:r>
          </w:p>
        </w:tc>
      </w:tr>
    </w:tbl>
    <w:p w:rsidR="00F85067" w:rsidRDefault="00F85067"/>
    <w:sectPr w:rsidR="00F85067" w:rsidSect="00F85067">
      <w:footerReference w:type="default" r:id="rId12"/>
      <w:pgSz w:w="16838" w:h="11906" w:orient="landscape"/>
      <w:pgMar w:top="709" w:right="678" w:bottom="851" w:left="709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51" w:rsidRDefault="004E6F51" w:rsidP="00F85067">
      <w:pPr>
        <w:spacing w:after="0" w:line="240" w:lineRule="auto"/>
      </w:pPr>
      <w:r>
        <w:separator/>
      </w:r>
    </w:p>
  </w:endnote>
  <w:endnote w:type="continuationSeparator" w:id="0">
    <w:p w:rsidR="004E6F51" w:rsidRDefault="004E6F51" w:rsidP="00F8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18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85067" w:rsidRPr="00F85067" w:rsidRDefault="00F85067">
        <w:pPr>
          <w:pStyle w:val="Stopka"/>
          <w:jc w:val="right"/>
          <w:rPr>
            <w:sz w:val="16"/>
            <w:szCs w:val="16"/>
          </w:rPr>
        </w:pPr>
        <w:r w:rsidRPr="00F85067">
          <w:rPr>
            <w:sz w:val="16"/>
            <w:szCs w:val="16"/>
          </w:rPr>
          <w:fldChar w:fldCharType="begin"/>
        </w:r>
        <w:r w:rsidRPr="00F85067">
          <w:rPr>
            <w:sz w:val="16"/>
            <w:szCs w:val="16"/>
          </w:rPr>
          <w:instrText>PAGE   \* MERGEFORMAT</w:instrText>
        </w:r>
        <w:r w:rsidRPr="00F8506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8</w:t>
        </w:r>
        <w:r w:rsidRPr="00F85067">
          <w:rPr>
            <w:sz w:val="16"/>
            <w:szCs w:val="16"/>
          </w:rPr>
          <w:fldChar w:fldCharType="end"/>
        </w:r>
      </w:p>
    </w:sdtContent>
  </w:sdt>
  <w:p w:rsidR="00F85067" w:rsidRDefault="00F85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51" w:rsidRDefault="004E6F51" w:rsidP="00F85067">
      <w:pPr>
        <w:spacing w:after="0" w:line="240" w:lineRule="auto"/>
      </w:pPr>
      <w:r>
        <w:separator/>
      </w:r>
    </w:p>
  </w:footnote>
  <w:footnote w:type="continuationSeparator" w:id="0">
    <w:p w:rsidR="004E6F51" w:rsidRDefault="004E6F51" w:rsidP="00F8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6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7"/>
    <w:rsid w:val="004E6F51"/>
    <w:rsid w:val="009231BC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7"/>
  </w:style>
  <w:style w:type="paragraph" w:styleId="Stopka">
    <w:name w:val="footer"/>
    <w:basedOn w:val="Normalny"/>
    <w:link w:val="StopkaZnak"/>
    <w:uiPriority w:val="99"/>
    <w:unhideWhenUsed/>
    <w:rsid w:val="00F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7"/>
  </w:style>
  <w:style w:type="paragraph" w:styleId="Stopka">
    <w:name w:val="footer"/>
    <w:basedOn w:val="Normalny"/>
    <w:link w:val="StopkaZnak"/>
    <w:uiPriority w:val="99"/>
    <w:unhideWhenUsed/>
    <w:rsid w:val="00F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31-03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7462</Words>
  <Characters>44773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Wygoda</cp:lastModifiedBy>
  <cp:revision>1</cp:revision>
  <dcterms:created xsi:type="dcterms:W3CDTF">2018-10-18T08:50:00Z</dcterms:created>
  <dcterms:modified xsi:type="dcterms:W3CDTF">2018-10-18T08:56:00Z</dcterms:modified>
</cp:coreProperties>
</file>